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B3" w:rsidRPr="002615B3" w:rsidRDefault="002615B3" w:rsidP="002615B3">
      <w:pPr>
        <w:shd w:val="clear" w:color="auto" w:fill="FFFFFF"/>
        <w:spacing w:after="0" w:line="360" w:lineRule="auto"/>
        <w:jc w:val="right"/>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p>
    <w:p w:rsidR="002615B3" w:rsidRPr="002615B3" w:rsidRDefault="002615B3" w:rsidP="002615B3">
      <w:pPr>
        <w:shd w:val="clear" w:color="auto" w:fill="FFFFFF"/>
        <w:spacing w:after="0" w:line="360" w:lineRule="auto"/>
        <w:jc w:val="center"/>
        <w:rPr>
          <w:rFonts w:ascii="Arial" w:eastAsia="Times New Roman" w:hAnsi="Arial" w:cs="Arial"/>
          <w:color w:val="000000"/>
          <w:sz w:val="18"/>
          <w:szCs w:val="18"/>
          <w:lang w:eastAsia="uk-UA"/>
        </w:rPr>
      </w:pPr>
      <w:bookmarkStart w:id="0" w:name="_GoBack"/>
      <w:bookmarkEnd w:id="0"/>
      <w:r w:rsidRPr="002615B3">
        <w:rPr>
          <w:rFonts w:ascii="Arial" w:eastAsia="Times New Roman" w:hAnsi="Arial" w:cs="Arial"/>
          <w:b/>
          <w:bCs/>
          <w:color w:val="000000"/>
          <w:sz w:val="18"/>
          <w:szCs w:val="18"/>
          <w:lang w:eastAsia="uk-UA"/>
        </w:rPr>
        <w:t>Положення</w:t>
      </w:r>
    </w:p>
    <w:p w:rsidR="002615B3" w:rsidRPr="002615B3" w:rsidRDefault="002615B3" w:rsidP="002615B3">
      <w:pPr>
        <w:shd w:val="clear" w:color="auto" w:fill="FFFFFF"/>
        <w:spacing w:after="0" w:line="360" w:lineRule="auto"/>
        <w:jc w:val="center"/>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про моніторинг якості освіти</w:t>
      </w:r>
    </w:p>
    <w:p w:rsidR="002615B3" w:rsidRDefault="002615B3" w:rsidP="00230A15">
      <w:pPr>
        <w:shd w:val="clear" w:color="auto" w:fill="FFFFFF"/>
        <w:spacing w:after="0" w:line="360" w:lineRule="auto"/>
        <w:jc w:val="center"/>
        <w:rPr>
          <w:rFonts w:ascii="Arial" w:eastAsia="Times New Roman" w:hAnsi="Arial" w:cs="Arial"/>
          <w:b/>
          <w:bCs/>
          <w:color w:val="000000"/>
          <w:sz w:val="18"/>
          <w:szCs w:val="18"/>
          <w:lang w:eastAsia="uk-UA"/>
        </w:rPr>
      </w:pPr>
      <w:r w:rsidRPr="002615B3">
        <w:rPr>
          <w:rFonts w:ascii="Arial" w:eastAsia="Times New Roman" w:hAnsi="Arial" w:cs="Arial"/>
          <w:b/>
          <w:bCs/>
          <w:color w:val="000000"/>
          <w:sz w:val="18"/>
          <w:szCs w:val="18"/>
          <w:lang w:eastAsia="uk-UA"/>
        </w:rPr>
        <w:t xml:space="preserve">у </w:t>
      </w:r>
      <w:r w:rsidR="00230A15">
        <w:rPr>
          <w:rFonts w:ascii="Arial" w:eastAsia="Times New Roman" w:hAnsi="Arial" w:cs="Arial"/>
          <w:b/>
          <w:bCs/>
          <w:color w:val="000000"/>
          <w:sz w:val="18"/>
          <w:szCs w:val="18"/>
          <w:lang w:eastAsia="uk-UA"/>
        </w:rPr>
        <w:t>СЗШ № 27 м. Львова імені героя Небесної Сотні Юрія Вербицького</w:t>
      </w:r>
    </w:p>
    <w:p w:rsidR="00230A15" w:rsidRPr="002615B3" w:rsidRDefault="00230A15" w:rsidP="00230A15">
      <w:pPr>
        <w:shd w:val="clear" w:color="auto" w:fill="FFFFFF"/>
        <w:spacing w:after="0" w:line="360" w:lineRule="auto"/>
        <w:jc w:val="center"/>
        <w:rPr>
          <w:rFonts w:ascii="Arial" w:eastAsia="Times New Roman" w:hAnsi="Arial" w:cs="Arial"/>
          <w:color w:val="000000"/>
          <w:sz w:val="18"/>
          <w:szCs w:val="18"/>
          <w:lang w:eastAsia="uk-UA"/>
        </w:rPr>
      </w:pPr>
    </w:p>
    <w:p w:rsidR="002615B3" w:rsidRPr="002615B3" w:rsidRDefault="002615B3" w:rsidP="002615B3">
      <w:pPr>
        <w:shd w:val="clear" w:color="auto" w:fill="FFFFFF"/>
        <w:spacing w:after="0" w:line="360" w:lineRule="auto"/>
        <w:jc w:val="center"/>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1. Загальні положення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1.1.  Дане Положення регламентує порядок, процедуру і форми проведення контролю якості освітнього процесу на рівні школи у вигляді моніторингу (далі — моніторинг).</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1.2. Нормативною основою моніторингу оцінки якості освітнього процесу є Конституція України, Закон України «Про освіту», Закон України «Про загальну середню освіту», інші закони, Указ П</w:t>
      </w:r>
      <w:r w:rsidR="0031714A">
        <w:rPr>
          <w:rFonts w:ascii="Arial" w:eastAsia="Times New Roman" w:hAnsi="Arial" w:cs="Arial"/>
          <w:color w:val="000000"/>
          <w:sz w:val="18"/>
          <w:szCs w:val="18"/>
          <w:lang w:eastAsia="uk-UA"/>
        </w:rPr>
        <w:t xml:space="preserve">резидента України </w:t>
      </w:r>
      <w:r w:rsidRPr="002615B3">
        <w:rPr>
          <w:rFonts w:ascii="Arial" w:eastAsia="Times New Roman" w:hAnsi="Arial" w:cs="Arial"/>
          <w:color w:val="000000"/>
          <w:sz w:val="18"/>
          <w:szCs w:val="18"/>
          <w:lang w:eastAsia="uk-UA"/>
        </w:rPr>
        <w:t>«Про додаткові заходи щодо підвищення якості освіти в Україні», «Про невідкладні заходи щодо забезпечення функціонування та розв</w:t>
      </w:r>
      <w:r w:rsidR="0031714A">
        <w:rPr>
          <w:rFonts w:ascii="Arial" w:eastAsia="Times New Roman" w:hAnsi="Arial" w:cs="Arial"/>
          <w:color w:val="000000"/>
          <w:sz w:val="18"/>
          <w:szCs w:val="18"/>
          <w:lang w:eastAsia="uk-UA"/>
        </w:rPr>
        <w:t>итку освіти»,</w:t>
      </w:r>
      <w:r w:rsidRPr="002615B3">
        <w:rPr>
          <w:rFonts w:ascii="Arial" w:eastAsia="Times New Roman" w:hAnsi="Arial" w:cs="Arial"/>
          <w:color w:val="000000"/>
          <w:sz w:val="18"/>
          <w:szCs w:val="18"/>
          <w:lang w:eastAsia="uk-UA"/>
        </w:rPr>
        <w:t xml:space="preserve"> акти Президента України, Кабінету Міністрів України, накази МОН, розпорядження голів обласної, міської, районної держадміністрацій, положення про рейтингову оцінку професійної діяльності учителів, класних керівників</w:t>
      </w:r>
      <w:r w:rsidR="00F64953">
        <w:rPr>
          <w:rFonts w:ascii="Arial" w:eastAsia="Times New Roman" w:hAnsi="Arial" w:cs="Arial"/>
          <w:color w:val="000000"/>
          <w:sz w:val="18"/>
          <w:szCs w:val="18"/>
          <w:lang w:eastAsia="uk-UA"/>
        </w:rPr>
        <w:t xml:space="preserve"> СЗШ № 27 м. Львова імені героя Небесної Сотні Юрія Вербицького</w:t>
      </w:r>
      <w:r w:rsidRPr="002615B3">
        <w:rPr>
          <w:rFonts w:ascii="Arial" w:eastAsia="Times New Roman" w:hAnsi="Arial" w:cs="Arial"/>
          <w:color w:val="000000"/>
          <w:sz w:val="18"/>
          <w:szCs w:val="18"/>
          <w:lang w:eastAsia="uk-UA"/>
        </w:rPr>
        <w:t xml:space="preserve">», Статут </w:t>
      </w:r>
      <w:r w:rsidR="00F64953">
        <w:rPr>
          <w:rFonts w:ascii="Arial" w:eastAsia="Times New Roman" w:hAnsi="Arial" w:cs="Arial"/>
          <w:color w:val="000000"/>
          <w:sz w:val="18"/>
          <w:szCs w:val="18"/>
          <w:lang w:eastAsia="uk-UA"/>
        </w:rPr>
        <w:t>СЗШ № 27 м. Львова імені героя Небесної Сотні Юрія Вербицького</w:t>
      </w:r>
      <w:r w:rsidRPr="002615B3">
        <w:rPr>
          <w:rFonts w:ascii="Arial" w:eastAsia="Times New Roman" w:hAnsi="Arial" w:cs="Arial"/>
          <w:color w:val="000000"/>
          <w:sz w:val="18"/>
          <w:szCs w:val="18"/>
          <w:lang w:eastAsia="uk-UA"/>
        </w:rPr>
        <w:t>, Програма розвитку закладу.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Дане Положення спрямоване на підвищення якості освіти, активізацію й удосконалення діяльності навчального закладу.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1.3.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1.4. Внутрішній моніторинг діяльності є складовою частиною системи освітнього моніторингу, яка передбачає збирання (первинні дані), оброблення (аналіз і оцінка якості освіти), зберігання (формування і ведення бази даних) та розповсюдження інформації про стан освіти (адресне забезпечення користувачів статистичною й аналітичною інформацією), прогнозування на підставі об'єктивних даних динаміки й основних тенденцій її розвитку,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 формування завдань, тестів іншого інструментарію для оцінки якості освітнього процесу з методичними рекомендаціями.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1.5. 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w:t>
      </w:r>
      <w:proofErr w:type="spellStart"/>
      <w:r w:rsidRPr="002615B3">
        <w:rPr>
          <w:rFonts w:ascii="Arial" w:eastAsia="Times New Roman" w:hAnsi="Arial" w:cs="Arial"/>
          <w:color w:val="000000"/>
          <w:sz w:val="18"/>
          <w:szCs w:val="18"/>
          <w:lang w:eastAsia="uk-UA"/>
        </w:rPr>
        <w:t>інструктивно</w:t>
      </w:r>
      <w:proofErr w:type="spellEnd"/>
      <w:r w:rsidRPr="002615B3">
        <w:rPr>
          <w:rFonts w:ascii="Arial" w:eastAsia="Times New Roman" w:hAnsi="Arial" w:cs="Arial"/>
          <w:color w:val="000000"/>
          <w:sz w:val="18"/>
          <w:szCs w:val="18"/>
          <w:lang w:eastAsia="uk-UA"/>
        </w:rPr>
        <w:t>-методичним документам про освіту.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1.6. Проведення моніторингових досліджень передбачає створення ради (спеціальної групи аналітиків) моніторингу як структурного підрозділу педагогічної ради школи.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1.7. Положення схвалюється педагогічною радою, затверджується наказом директора школи.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1.8. Заклад у своїй діяльності керується чинним законодавством, нормативно-правовими актами з питань організації освітнього процесу та даним Положенням.</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1.9. Положення поширюється на всіх працівників загальноосвітнього навчального закладу та учасників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2. Мета, завдання і функції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Мета </w:t>
      </w:r>
      <w:proofErr w:type="spellStart"/>
      <w:r w:rsidRPr="002615B3">
        <w:rPr>
          <w:rFonts w:ascii="Arial" w:eastAsia="Times New Roman" w:hAnsi="Arial" w:cs="Arial"/>
          <w:color w:val="000000"/>
          <w:sz w:val="18"/>
          <w:szCs w:val="18"/>
          <w:lang w:eastAsia="uk-UA"/>
        </w:rPr>
        <w:t>внутрішкільного</w:t>
      </w:r>
      <w:proofErr w:type="spellEnd"/>
      <w:r w:rsidRPr="002615B3">
        <w:rPr>
          <w:rFonts w:ascii="Arial" w:eastAsia="Times New Roman" w:hAnsi="Arial" w:cs="Arial"/>
          <w:color w:val="000000"/>
          <w:sz w:val="18"/>
          <w:szCs w:val="18"/>
          <w:lang w:eastAsia="uk-UA"/>
        </w:rPr>
        <w:t xml:space="preserve"> моніторингу - ефективне відслідковування функціонування освітнього простору в закладі загальної середньої освіти, виявлення динаміки його змін, розробка прогнозу та пропозицій для забезпечення розвитку закладу освіти; накопичення даних, необхідних для періодичного </w:t>
      </w:r>
      <w:proofErr w:type="spellStart"/>
      <w:r w:rsidRPr="002615B3">
        <w:rPr>
          <w:rFonts w:ascii="Arial" w:eastAsia="Times New Roman" w:hAnsi="Arial" w:cs="Arial"/>
          <w:color w:val="000000"/>
          <w:sz w:val="18"/>
          <w:szCs w:val="18"/>
          <w:lang w:eastAsia="uk-UA"/>
        </w:rPr>
        <w:t>самооцінювання</w:t>
      </w:r>
      <w:proofErr w:type="spellEnd"/>
      <w:r w:rsidRPr="002615B3">
        <w:rPr>
          <w:rFonts w:ascii="Arial" w:eastAsia="Times New Roman" w:hAnsi="Arial" w:cs="Arial"/>
          <w:color w:val="000000"/>
          <w:sz w:val="18"/>
          <w:szCs w:val="18"/>
          <w:lang w:eastAsia="uk-UA"/>
        </w:rPr>
        <w:t xml:space="preserve"> якості освітніх послуг закладу; аналітичне узагальнення результатів діяльності системи закладу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 xml:space="preserve">Завдання </w:t>
      </w:r>
      <w:proofErr w:type="spellStart"/>
      <w:r w:rsidRPr="002615B3">
        <w:rPr>
          <w:rFonts w:ascii="Arial" w:eastAsia="Times New Roman" w:hAnsi="Arial" w:cs="Arial"/>
          <w:b/>
          <w:bCs/>
          <w:color w:val="000000"/>
          <w:sz w:val="18"/>
          <w:szCs w:val="18"/>
          <w:lang w:eastAsia="uk-UA"/>
        </w:rPr>
        <w:t>внутрішкільного</w:t>
      </w:r>
      <w:proofErr w:type="spellEnd"/>
      <w:r w:rsidRPr="002615B3">
        <w:rPr>
          <w:rFonts w:ascii="Arial" w:eastAsia="Times New Roman" w:hAnsi="Arial" w:cs="Arial"/>
          <w:b/>
          <w:bCs/>
          <w:color w:val="000000"/>
          <w:sz w:val="18"/>
          <w:szCs w:val="18"/>
          <w:lang w:eastAsia="uk-UA"/>
        </w:rPr>
        <w:t xml:space="preserve"> моніто</w:t>
      </w:r>
      <w:r w:rsidR="00F64953">
        <w:rPr>
          <w:rFonts w:ascii="Arial" w:eastAsia="Times New Roman" w:hAnsi="Arial" w:cs="Arial"/>
          <w:b/>
          <w:bCs/>
          <w:color w:val="000000"/>
          <w:sz w:val="18"/>
          <w:szCs w:val="18"/>
          <w:lang w:eastAsia="uk-UA"/>
        </w:rPr>
        <w:t>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визначення якості навчальних досягнень учнів, з’</w:t>
      </w:r>
      <w:r w:rsidR="00F64953">
        <w:rPr>
          <w:rFonts w:ascii="Arial" w:eastAsia="Times New Roman" w:hAnsi="Arial" w:cs="Arial"/>
          <w:color w:val="000000"/>
          <w:sz w:val="18"/>
          <w:szCs w:val="18"/>
          <w:lang w:eastAsia="uk-UA"/>
        </w:rPr>
        <w:t>ясування динаміки їх змін,</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 виявлення проблем, пов’язаних з організацією освітнього </w:t>
      </w:r>
      <w:r w:rsidR="00F64953">
        <w:rPr>
          <w:rFonts w:ascii="Arial" w:eastAsia="Times New Roman" w:hAnsi="Arial" w:cs="Arial"/>
          <w:color w:val="000000"/>
          <w:sz w:val="18"/>
          <w:szCs w:val="18"/>
          <w:lang w:eastAsia="uk-UA"/>
        </w:rPr>
        <w:t xml:space="preserve">процесу;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характеристика якості освітнього простору, а також фінансового, кадрового, навчально - методичного та матеріально -технічного забезпечення навчального закладу.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Функції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 інформаційна – створює масив інформації щодо якості освіти в закладі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діагностична - фіксує реальний стан якості освіти в закладі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оцінювальна – дає кількісно - якісну оцінку об’єктів освітнього процесу у навчальному закладі на основі певного набору критеріїв та показників;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коригувальна - мінімізує вплив негативних факторів у освітньому процесі;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прогностична – формує стратегію і тактику розвитку освіти у закладі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управлінська - впливає на зміст і методи управлінської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3. Об’єкти та предмет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Об’єктами </w:t>
      </w:r>
      <w:proofErr w:type="spellStart"/>
      <w:r w:rsidRPr="002615B3">
        <w:rPr>
          <w:rFonts w:ascii="Arial" w:eastAsia="Times New Roman" w:hAnsi="Arial" w:cs="Arial"/>
          <w:color w:val="000000"/>
          <w:sz w:val="18"/>
          <w:szCs w:val="18"/>
          <w:lang w:eastAsia="uk-UA"/>
        </w:rPr>
        <w:t>внутрішкільного</w:t>
      </w:r>
      <w:proofErr w:type="spellEnd"/>
      <w:r w:rsidRPr="002615B3">
        <w:rPr>
          <w:rFonts w:ascii="Arial" w:eastAsia="Times New Roman" w:hAnsi="Arial" w:cs="Arial"/>
          <w:color w:val="000000"/>
          <w:sz w:val="18"/>
          <w:szCs w:val="18"/>
          <w:lang w:eastAsia="uk-UA"/>
        </w:rPr>
        <w:t xml:space="preserve"> моніторингу у закладі загальної середньої освіти є:</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  освітнє середовище:</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ресурсне забезпечення (фінансове, матеріально-технічне, санітарно - гігієнічне);</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навчально-методичне забезпечення (навчальні програми, використовувані підручники і посібники та інша навчальна література);</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кадрове забезпечення;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інформаційне забезпечення;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академічна доброчесність.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2) освітній процес:</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планування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зміст освітньої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впровадження освітніх інновацій;</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розвиток професійної компетентності педагогів;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 психологічний супровід </w:t>
      </w:r>
      <w:proofErr w:type="spellStart"/>
      <w:r w:rsidRPr="002615B3">
        <w:rPr>
          <w:rFonts w:ascii="Arial" w:eastAsia="Times New Roman" w:hAnsi="Arial" w:cs="Arial"/>
          <w:color w:val="000000"/>
          <w:sz w:val="18"/>
          <w:szCs w:val="18"/>
          <w:lang w:eastAsia="uk-UA"/>
        </w:rPr>
        <w:t>освітньогого</w:t>
      </w:r>
      <w:proofErr w:type="spellEnd"/>
      <w:r w:rsidRPr="002615B3">
        <w:rPr>
          <w:rFonts w:ascii="Arial" w:eastAsia="Times New Roman" w:hAnsi="Arial" w:cs="Arial"/>
          <w:color w:val="000000"/>
          <w:sz w:val="18"/>
          <w:szCs w:val="18"/>
          <w:lang w:eastAsia="uk-UA"/>
        </w:rPr>
        <w:t xml:space="preserve">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участь батьків, громадськості в освітньому процесі.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3) результати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навченість (навчальні досягнення) учнів різних вікових груп із предметів інваріантної частини навчального плану;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особисті здобутки учнів у позаурочній діяльності (результати участі школярів в учнівських олімпіадах з базових дисциплін, конкурсах, змаганнях тощо);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результати підвищення кваліфікації педагогічних працівників (кількість педагогічних працівників різних категорій, володіння вчителями інноваційними </w:t>
      </w:r>
      <w:proofErr w:type="spellStart"/>
      <w:r w:rsidRPr="002615B3">
        <w:rPr>
          <w:rFonts w:ascii="Arial" w:eastAsia="Times New Roman" w:hAnsi="Arial" w:cs="Arial"/>
          <w:color w:val="000000"/>
          <w:sz w:val="18"/>
          <w:szCs w:val="18"/>
          <w:lang w:eastAsia="uk-UA"/>
        </w:rPr>
        <w:t>технологіми</w:t>
      </w:r>
      <w:proofErr w:type="spellEnd"/>
      <w:r w:rsidRPr="002615B3">
        <w:rPr>
          <w:rFonts w:ascii="Arial" w:eastAsia="Times New Roman" w:hAnsi="Arial" w:cs="Arial"/>
          <w:color w:val="000000"/>
          <w:sz w:val="18"/>
          <w:szCs w:val="18"/>
          <w:lang w:eastAsia="uk-UA"/>
        </w:rPr>
        <w:t xml:space="preserve"> та прийомами педагогічної роботи тощо);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аналіз результатів ДПА;</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самоаналіз результатів ЗНО.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Предметом </w:t>
      </w:r>
      <w:proofErr w:type="spellStart"/>
      <w:r w:rsidRPr="002615B3">
        <w:rPr>
          <w:rFonts w:ascii="Arial" w:eastAsia="Times New Roman" w:hAnsi="Arial" w:cs="Arial"/>
          <w:color w:val="000000"/>
          <w:sz w:val="18"/>
          <w:szCs w:val="18"/>
          <w:lang w:eastAsia="uk-UA"/>
        </w:rPr>
        <w:t>внутрішкільного</w:t>
      </w:r>
      <w:proofErr w:type="spellEnd"/>
      <w:r w:rsidRPr="002615B3">
        <w:rPr>
          <w:rFonts w:ascii="Arial" w:eastAsia="Times New Roman" w:hAnsi="Arial" w:cs="Arial"/>
          <w:color w:val="000000"/>
          <w:sz w:val="18"/>
          <w:szCs w:val="18"/>
          <w:lang w:eastAsia="uk-UA"/>
        </w:rPr>
        <w:t xml:space="preserve"> моніторингу є динаміка змін в освітній системі закладу загальної середньої освіти як основа його розвитку.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Суб'єкти</w:t>
      </w:r>
      <w:r w:rsidRPr="002615B3">
        <w:rPr>
          <w:rFonts w:ascii="Arial" w:eastAsia="Times New Roman" w:hAnsi="Arial" w:cs="Arial"/>
          <w:color w:val="000000"/>
          <w:sz w:val="18"/>
          <w:szCs w:val="18"/>
          <w:lang w:eastAsia="uk-UA"/>
        </w:rPr>
        <w:t> </w:t>
      </w:r>
      <w:proofErr w:type="spellStart"/>
      <w:r w:rsidRPr="002615B3">
        <w:rPr>
          <w:rFonts w:ascii="Arial" w:eastAsia="Times New Roman" w:hAnsi="Arial" w:cs="Arial"/>
          <w:color w:val="000000"/>
          <w:sz w:val="18"/>
          <w:szCs w:val="18"/>
          <w:lang w:eastAsia="uk-UA"/>
        </w:rPr>
        <w:t>внутрішкільного</w:t>
      </w:r>
      <w:proofErr w:type="spellEnd"/>
      <w:r w:rsidRPr="002615B3">
        <w:rPr>
          <w:rFonts w:ascii="Arial" w:eastAsia="Times New Roman" w:hAnsi="Arial" w:cs="Arial"/>
          <w:color w:val="000000"/>
          <w:sz w:val="18"/>
          <w:szCs w:val="18"/>
          <w:lang w:eastAsia="uk-UA"/>
        </w:rPr>
        <w:t xml:space="preserve"> моніторингу: адміністрація школи, педагогічний колектив, учні, батьки (опосередковано через органи самоврядування і педагогічний колектив).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4. Принципи, види та рівні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r w:rsidRPr="002615B3">
        <w:rPr>
          <w:rFonts w:ascii="Arial" w:eastAsia="Times New Roman" w:hAnsi="Arial" w:cs="Arial"/>
          <w:b/>
          <w:bCs/>
          <w:color w:val="000000"/>
          <w:sz w:val="18"/>
          <w:szCs w:val="18"/>
          <w:lang w:eastAsia="uk-UA"/>
        </w:rPr>
        <w:t>Принципи</w:t>
      </w:r>
      <w:r w:rsidRPr="002615B3">
        <w:rPr>
          <w:rFonts w:ascii="Arial" w:eastAsia="Times New Roman" w:hAnsi="Arial" w:cs="Arial"/>
          <w:color w:val="000000"/>
          <w:sz w:val="18"/>
          <w:szCs w:val="18"/>
          <w:lang w:eastAsia="uk-UA"/>
        </w:rPr>
        <w:t xml:space="preserve">, на яких повинен базуватися </w:t>
      </w:r>
      <w:proofErr w:type="spellStart"/>
      <w:r w:rsidRPr="002615B3">
        <w:rPr>
          <w:rFonts w:ascii="Arial" w:eastAsia="Times New Roman" w:hAnsi="Arial" w:cs="Arial"/>
          <w:color w:val="000000"/>
          <w:sz w:val="18"/>
          <w:szCs w:val="18"/>
          <w:lang w:eastAsia="uk-UA"/>
        </w:rPr>
        <w:t>внутрішкільний</w:t>
      </w:r>
      <w:proofErr w:type="spellEnd"/>
      <w:r w:rsidRPr="002615B3">
        <w:rPr>
          <w:rFonts w:ascii="Arial" w:eastAsia="Times New Roman" w:hAnsi="Arial" w:cs="Arial"/>
          <w:color w:val="000000"/>
          <w:sz w:val="18"/>
          <w:szCs w:val="18"/>
          <w:lang w:eastAsia="uk-UA"/>
        </w:rPr>
        <w:t xml:space="preserve"> моніторинг:</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гуманістична спрямованість ( створення обстановки доброзичливості, довіри, поваги до особистості, неможливості використання результатів досліджень для застосування будь-яких репресивних дій до учасників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об’єктивність ( уникнення суб’єктивних оцінок, створення рівних умов для всіх учасників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системність ( комплексний підхід до вивчення різних аспектів життя закладу загальної середньої освіти, опрацювання та аналізу результатів досліджень);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валідність ( відповідність пропонованих контрольних завдань змісту навчальної програми, чіткість критеріїв виміру і оцінки, дотримання визначених процедур проведення та опрацювання результатів);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надійність результатів, що означає можливість підтвердження позитивних і негативних результатів різними способами контролю, шляхом повторного контролю, який проводять інші особи;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 врахування психолого – педагогічних особливостей шляхом диференціації контрольних та діагностичних завдань;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рефлексія, що проявляється в аналізі та оцінці отриманих результатів на всіх рівнях управління, здійсненні самоаналізу і самооцінки.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r w:rsidRPr="002615B3">
        <w:rPr>
          <w:rFonts w:ascii="Arial" w:eastAsia="Times New Roman" w:hAnsi="Arial" w:cs="Arial"/>
          <w:b/>
          <w:bCs/>
          <w:color w:val="000000"/>
          <w:sz w:val="18"/>
          <w:szCs w:val="18"/>
          <w:lang w:eastAsia="uk-UA"/>
        </w:rPr>
        <w:t xml:space="preserve">Види </w:t>
      </w:r>
      <w:proofErr w:type="spellStart"/>
      <w:r w:rsidRPr="002615B3">
        <w:rPr>
          <w:rFonts w:ascii="Arial" w:eastAsia="Times New Roman" w:hAnsi="Arial" w:cs="Arial"/>
          <w:b/>
          <w:bCs/>
          <w:color w:val="000000"/>
          <w:sz w:val="18"/>
          <w:szCs w:val="18"/>
          <w:lang w:eastAsia="uk-UA"/>
        </w:rPr>
        <w:t>внутрішкільного</w:t>
      </w:r>
      <w:proofErr w:type="spellEnd"/>
      <w:r w:rsidRPr="002615B3">
        <w:rPr>
          <w:rFonts w:ascii="Arial" w:eastAsia="Times New Roman" w:hAnsi="Arial" w:cs="Arial"/>
          <w:b/>
          <w:bCs/>
          <w:color w:val="000000"/>
          <w:sz w:val="18"/>
          <w:szCs w:val="18"/>
          <w:lang w:eastAsia="uk-UA"/>
        </w:rPr>
        <w:t xml:space="preserve"> моніторингу:</w:t>
      </w:r>
    </w:p>
    <w:p w:rsidR="002615B3" w:rsidRPr="002615B3" w:rsidRDefault="002615B3" w:rsidP="002615B3">
      <w:pPr>
        <w:numPr>
          <w:ilvl w:val="0"/>
          <w:numId w:val="1"/>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 цілями проведення: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інформаційний (регулярний збір інформації на визначені теми з різних джерел, зокрема: із законодавчих актів, положень, наказів, методичних видань, класних журналів, сайтів освітніх установ та громадських організацій, що дозволяє скорегувати програму розвитку закладу загальної середньої освіти, навчальні плани);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діагностичний моніторинг (збирання та узагальнення інформації за певними показниками з метою вивчення конкретних освітніх проблем, визначення рівня навченості учнів конкретної вікової групи, вимірювання рівня сформованості конкретних </w:t>
      </w:r>
      <w:proofErr w:type="spellStart"/>
      <w:r w:rsidRPr="002615B3">
        <w:rPr>
          <w:rFonts w:ascii="Arial" w:eastAsia="Times New Roman" w:hAnsi="Arial" w:cs="Arial"/>
          <w:color w:val="000000"/>
          <w:sz w:val="18"/>
          <w:szCs w:val="18"/>
          <w:lang w:eastAsia="uk-UA"/>
        </w:rPr>
        <w:t>компетентностей</w:t>
      </w:r>
      <w:proofErr w:type="spellEnd"/>
      <w:r w:rsidRPr="002615B3">
        <w:rPr>
          <w:rFonts w:ascii="Arial" w:eastAsia="Times New Roman" w:hAnsi="Arial" w:cs="Arial"/>
          <w:color w:val="000000"/>
          <w:sz w:val="18"/>
          <w:szCs w:val="18"/>
          <w:lang w:eastAsia="uk-UA"/>
        </w:rPr>
        <w:t>, особистісного розвитку учнів, готовності школи до профільного навчання та ін.);</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управлінський (відстеження й оцінка ефективності, наслідків і вторинних ефектів прийнятих рішень, розроблених програм).</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2) за засобами, що використовуються: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педагогічний: дидактичний, освітній, виховний (вивчення рівня навченості та якості виховання учнів, якості змісту освіти, якості викладання, умов, що забезпечують можливості навчання, виховання та самовиховання особистості);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психологічний (вивчення пізнавальної сфери, емоційної рівноваги, моральних якостей);</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-ресурсний (визначення обсягів та якості забезпечення ЗНЗ матеріально - технічними, фінансовими, науково - методичними та іншими ресурсами);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кадровий (вивчення кадрового складу педагогів, процесу та результатів підвищення кваліфікації педагогів);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управлінський (оцінювання якості та ефективності управління школою).</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5. Прогнозовані результати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Проводячи </w:t>
      </w:r>
      <w:proofErr w:type="spellStart"/>
      <w:r w:rsidRPr="002615B3">
        <w:rPr>
          <w:rFonts w:ascii="Arial" w:eastAsia="Times New Roman" w:hAnsi="Arial" w:cs="Arial"/>
          <w:color w:val="000000"/>
          <w:sz w:val="18"/>
          <w:szCs w:val="18"/>
          <w:lang w:eastAsia="uk-UA"/>
        </w:rPr>
        <w:t>внутрішкільний</w:t>
      </w:r>
      <w:proofErr w:type="spellEnd"/>
      <w:r w:rsidRPr="002615B3">
        <w:rPr>
          <w:rFonts w:ascii="Arial" w:eastAsia="Times New Roman" w:hAnsi="Arial" w:cs="Arial"/>
          <w:color w:val="000000"/>
          <w:sz w:val="18"/>
          <w:szCs w:val="18"/>
          <w:lang w:eastAsia="uk-UA"/>
        </w:rPr>
        <w:t xml:space="preserve"> моніторинг, заклад загальної середньої освіти має орієнтуватися на такі результати: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 підвищення якості надання освітніх послуг, формування позитивного іміджу, престижності та </w:t>
      </w:r>
      <w:proofErr w:type="spellStart"/>
      <w:r w:rsidRPr="002615B3">
        <w:rPr>
          <w:rFonts w:ascii="Arial" w:eastAsia="Times New Roman" w:hAnsi="Arial" w:cs="Arial"/>
          <w:color w:val="000000"/>
          <w:sz w:val="18"/>
          <w:szCs w:val="18"/>
          <w:lang w:eastAsia="uk-UA"/>
        </w:rPr>
        <w:t>конкурентноспроможності</w:t>
      </w:r>
      <w:proofErr w:type="spellEnd"/>
      <w:r w:rsidRPr="002615B3">
        <w:rPr>
          <w:rFonts w:ascii="Arial" w:eastAsia="Times New Roman" w:hAnsi="Arial" w:cs="Arial"/>
          <w:color w:val="000000"/>
          <w:sz w:val="18"/>
          <w:szCs w:val="18"/>
          <w:lang w:eastAsia="uk-UA"/>
        </w:rPr>
        <w:t xml:space="preserve"> закладу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створення необхідних умов для творчої діяльності учасників освітнього процесу, виявлення і підтримка обдарованої молоді, підняття престижу творчих педагогів;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впровадження освітніх інновацій, сучасних інформаційних технологій для оновлення змісту освіти й форм організації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активізація роботи адміністрації і </w:t>
      </w:r>
      <w:proofErr w:type="spellStart"/>
      <w:r w:rsidRPr="002615B3">
        <w:rPr>
          <w:rFonts w:ascii="Arial" w:eastAsia="Times New Roman" w:hAnsi="Arial" w:cs="Arial"/>
          <w:color w:val="000000"/>
          <w:sz w:val="18"/>
          <w:szCs w:val="18"/>
          <w:lang w:eastAsia="uk-UA"/>
        </w:rPr>
        <w:t>педагогічого</w:t>
      </w:r>
      <w:proofErr w:type="spellEnd"/>
      <w:r w:rsidRPr="002615B3">
        <w:rPr>
          <w:rFonts w:ascii="Arial" w:eastAsia="Times New Roman" w:hAnsi="Arial" w:cs="Arial"/>
          <w:color w:val="000000"/>
          <w:sz w:val="18"/>
          <w:szCs w:val="18"/>
          <w:lang w:eastAsia="uk-UA"/>
        </w:rPr>
        <w:t xml:space="preserve"> колективу закладу загальної середньої освіти, вироблення навичок контрольно - аналітичної діяльності, самооцінки та саморегуляції;</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удосконалення управління закладом загальної середньої освіти, вироблення і корегування управлінських рішень, планування і прогнозування розвитку закладу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6. Організація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6.1. Створення Положення про моніторинг якості освіти в закладі загальної середньої освіти, що визначає цілі, завдання, напрями, об’єкти та періодичність досліджень, необхідних для реалізації стратегії розвитку закладу загальної середньої освіти, виконання школою погоджених шкільною спільнотою завдань щодо покращення якості освітніх послуг.</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6.2. Розробка внутрішнього моніторингу конкретної ділянки освітнього середовища, передбаченого Положенням, зокрема: умов, процесу чи результатів роботи закладу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Положення визначає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мету та завдання дослідження;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об’єкт дослідження;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формування вибірки;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терміни та процедуру дослідження;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підбір та підготовку координаторів дослідження;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 визначення критеріїв оцінювання та показників (індикаторів), за якими збиратиметься інформація;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визначення методів дослідження.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6.3. Підготовка інструментарію дослідження, передбаченого Положенням, (вибір анкет, тестів, </w:t>
      </w:r>
      <w:proofErr w:type="spellStart"/>
      <w:r w:rsidRPr="002615B3">
        <w:rPr>
          <w:rFonts w:ascii="Arial" w:eastAsia="Times New Roman" w:hAnsi="Arial" w:cs="Arial"/>
          <w:color w:val="000000"/>
          <w:sz w:val="18"/>
          <w:szCs w:val="18"/>
          <w:lang w:eastAsia="uk-UA"/>
        </w:rPr>
        <w:t>методик</w:t>
      </w:r>
      <w:proofErr w:type="spellEnd"/>
      <w:r w:rsidRPr="002615B3">
        <w:rPr>
          <w:rFonts w:ascii="Arial" w:eastAsia="Times New Roman" w:hAnsi="Arial" w:cs="Arial"/>
          <w:color w:val="000000"/>
          <w:sz w:val="18"/>
          <w:szCs w:val="18"/>
          <w:lang w:eastAsia="uk-UA"/>
        </w:rPr>
        <w:t xml:space="preserve">, карт спостережень, підготовка </w:t>
      </w:r>
      <w:proofErr w:type="spellStart"/>
      <w:r w:rsidRPr="002615B3">
        <w:rPr>
          <w:rFonts w:ascii="Arial" w:eastAsia="Times New Roman" w:hAnsi="Arial" w:cs="Arial"/>
          <w:color w:val="000000"/>
          <w:sz w:val="18"/>
          <w:szCs w:val="18"/>
          <w:lang w:eastAsia="uk-UA"/>
        </w:rPr>
        <w:t>інструктивно</w:t>
      </w:r>
      <w:proofErr w:type="spellEnd"/>
      <w:r w:rsidRPr="002615B3">
        <w:rPr>
          <w:rFonts w:ascii="Arial" w:eastAsia="Times New Roman" w:hAnsi="Arial" w:cs="Arial"/>
          <w:color w:val="000000"/>
          <w:sz w:val="18"/>
          <w:szCs w:val="18"/>
          <w:lang w:eastAsia="uk-UA"/>
        </w:rPr>
        <w:t>-методичних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6.4. Проведення дослідження, передбаченого Програмою, проектом (заповнення анкет, виконання тестів, проведення спостережень за обраними методиками).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6.5. Збір та опрацювання результатів (внесення результатів дослідження в базу, обробка та аналіз отриманих даних з використанням математичної статистики, </w:t>
      </w:r>
      <w:proofErr w:type="spellStart"/>
      <w:r w:rsidRPr="002615B3">
        <w:rPr>
          <w:rFonts w:ascii="Arial" w:eastAsia="Times New Roman" w:hAnsi="Arial" w:cs="Arial"/>
          <w:color w:val="000000"/>
          <w:sz w:val="18"/>
          <w:szCs w:val="18"/>
          <w:lang w:eastAsia="uk-UA"/>
        </w:rPr>
        <w:t>факторно</w:t>
      </w:r>
      <w:proofErr w:type="spellEnd"/>
      <w:r w:rsidRPr="002615B3">
        <w:rPr>
          <w:rFonts w:ascii="Arial" w:eastAsia="Times New Roman" w:hAnsi="Arial" w:cs="Arial"/>
          <w:color w:val="000000"/>
          <w:sz w:val="18"/>
          <w:szCs w:val="18"/>
          <w:lang w:eastAsia="uk-UA"/>
        </w:rPr>
        <w:t xml:space="preserve"> - </w:t>
      </w:r>
      <w:proofErr w:type="spellStart"/>
      <w:r w:rsidRPr="002615B3">
        <w:rPr>
          <w:rFonts w:ascii="Arial" w:eastAsia="Times New Roman" w:hAnsi="Arial" w:cs="Arial"/>
          <w:color w:val="000000"/>
          <w:sz w:val="18"/>
          <w:szCs w:val="18"/>
          <w:lang w:eastAsia="uk-UA"/>
        </w:rPr>
        <w:t>критеріального</w:t>
      </w:r>
      <w:proofErr w:type="spellEnd"/>
      <w:r w:rsidRPr="002615B3">
        <w:rPr>
          <w:rFonts w:ascii="Arial" w:eastAsia="Times New Roman" w:hAnsi="Arial" w:cs="Arial"/>
          <w:color w:val="000000"/>
          <w:sz w:val="18"/>
          <w:szCs w:val="18"/>
          <w:lang w:eastAsia="uk-UA"/>
        </w:rPr>
        <w:t xml:space="preserve"> аналізу, описового пояснення).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6.6. Аналіз та інтерпретація результатів </w:t>
      </w:r>
      <w:proofErr w:type="spellStart"/>
      <w:r w:rsidRPr="002615B3">
        <w:rPr>
          <w:rFonts w:ascii="Arial" w:eastAsia="Times New Roman" w:hAnsi="Arial" w:cs="Arial"/>
          <w:color w:val="000000"/>
          <w:sz w:val="18"/>
          <w:szCs w:val="18"/>
          <w:lang w:eastAsia="uk-UA"/>
        </w:rPr>
        <w:t>внутрішкільного</w:t>
      </w:r>
      <w:proofErr w:type="spellEnd"/>
      <w:r w:rsidRPr="002615B3">
        <w:rPr>
          <w:rFonts w:ascii="Arial" w:eastAsia="Times New Roman" w:hAnsi="Arial" w:cs="Arial"/>
          <w:color w:val="000000"/>
          <w:sz w:val="18"/>
          <w:szCs w:val="18"/>
          <w:lang w:eastAsia="uk-UA"/>
        </w:rPr>
        <w:t xml:space="preserve"> моніторингу стану 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 управлінських рішень, корекції програм, планів роботи школи, роботи окремих учителів, батьківського комітету, учнівського самоврядування тощо).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6.7. Оприлюднення результатів моніторингу та запровадження рекомендацій у практику.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7. Рекомендовані напрями моніторингових досліджень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7.1. Загальношкільний рівень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моніторинг рівня навченості учнів різних вікових груп;</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моніторинг стану викладання предметів інваріантної складової навчального плану;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моніторинг впровадження освітніх інновацій.</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7.2. Локальний рівень: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моніторинг психологічної готовності першокласників до навчання в школі;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моніторинг адаптаційних процесів учнів 5 класу до умов навчання в основній школі.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7.3. Індивідуальний рівень: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моніторинг професійної педагогічної компетентності вчителя (атестація);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моніторинг розвитку пізнавальної сфери та особистісного розвитку </w:t>
      </w:r>
      <w:proofErr w:type="spellStart"/>
      <w:r w:rsidRPr="002615B3">
        <w:rPr>
          <w:rFonts w:ascii="Arial" w:eastAsia="Times New Roman" w:hAnsi="Arial" w:cs="Arial"/>
          <w:color w:val="000000"/>
          <w:sz w:val="18"/>
          <w:szCs w:val="18"/>
          <w:lang w:eastAsia="uk-UA"/>
        </w:rPr>
        <w:t>учів</w:t>
      </w:r>
      <w:proofErr w:type="spellEnd"/>
      <w:r w:rsidRPr="002615B3">
        <w:rPr>
          <w:rFonts w:ascii="Arial" w:eastAsia="Times New Roman" w:hAnsi="Arial" w:cs="Arial"/>
          <w:color w:val="000000"/>
          <w:sz w:val="18"/>
          <w:szCs w:val="18"/>
          <w:lang w:eastAsia="uk-UA"/>
        </w:rPr>
        <w:t xml:space="preserve">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8. Обов’язкові для ЗЗСО компоненти бази даних моніторингових досліджень: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загальні відомості про навчальний заклад (дата заснування, форма власності, юридична адреса, телефон, електронна адреса, мова навчання, профіль навчання, відомості про атестацію);</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матеріально-технічна база (кількість навчальних кабінетів, забезпечення технічними засобами навчання, забезпечення комп’ютерною технікою, забезпечення ЕЗНП);</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 кадрове забезпечення навчального закладу (кількісний склад педагогічних працівників, </w:t>
      </w:r>
      <w:proofErr w:type="spellStart"/>
      <w:r w:rsidRPr="002615B3">
        <w:rPr>
          <w:rFonts w:ascii="Arial" w:eastAsia="Times New Roman" w:hAnsi="Arial" w:cs="Arial"/>
          <w:color w:val="000000"/>
          <w:sz w:val="18"/>
          <w:szCs w:val="18"/>
          <w:lang w:eastAsia="uk-UA"/>
        </w:rPr>
        <w:t>освітньо</w:t>
      </w:r>
      <w:proofErr w:type="spellEnd"/>
      <w:r w:rsidRPr="002615B3">
        <w:rPr>
          <w:rFonts w:ascii="Arial" w:eastAsia="Times New Roman" w:hAnsi="Arial" w:cs="Arial"/>
          <w:color w:val="000000"/>
          <w:sz w:val="18"/>
          <w:szCs w:val="18"/>
          <w:lang w:eastAsia="uk-UA"/>
        </w:rPr>
        <w:t xml:space="preserve"> - кваліфікаційний рівень, розподіл за віком, склад вчителів за педагогічним стажем, кваліфікаційними категоріями, аналіз руху кадрів, результати атестації педагогічних кадрів);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 контингент учнів (мережа класів, віковий склад учнів, поглиблене вивчення предмета, розподіл учнів за профілем навчання, працевлаштування учнів 11 </w:t>
      </w:r>
      <w:proofErr w:type="spellStart"/>
      <w:r w:rsidRPr="002615B3">
        <w:rPr>
          <w:rFonts w:ascii="Arial" w:eastAsia="Times New Roman" w:hAnsi="Arial" w:cs="Arial"/>
          <w:color w:val="000000"/>
          <w:sz w:val="18"/>
          <w:szCs w:val="18"/>
          <w:lang w:eastAsia="uk-UA"/>
        </w:rPr>
        <w:t>кл</w:t>
      </w:r>
      <w:proofErr w:type="spellEnd"/>
      <w:r w:rsidRPr="002615B3">
        <w:rPr>
          <w:rFonts w:ascii="Arial" w:eastAsia="Times New Roman" w:hAnsi="Arial" w:cs="Arial"/>
          <w:color w:val="000000"/>
          <w:sz w:val="18"/>
          <w:szCs w:val="18"/>
          <w:lang w:eastAsia="uk-UA"/>
        </w:rPr>
        <w:t>., рух учнів);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результативність освітнього процесу (динаміка навчальних досягнень учнів в розрізі класів та предметів, результати ДПА в 4-х, 9-х, 11-х класах, динаміка нагородження випускників 9-х та 11 класів, результати участі учнів в олімпіадах, турнірах, конкурсах, спортивних змаганнях);</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методична робота, вдосконалення професійної педагогічної майстерності вчителя (аналіз підвищення кваліфікації педагогічних кадрів, аналіз участі педагогічних працівників у методичній роботі, участь педагогів у конференціях, семінарах, майстер - класах);</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охорона життя та безпека життєдіяльності ( динаміка травмування дітей під час освітнього процесу та в позаурочний час, стан травмування серед педагогів);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робота соціально - психологічної служби (дослідження психологічної готовності першокласників до навчання в школі, адаптація учнів 5 класу до навчання в основній школі);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робота з батьками та громадськістю ( склад сімей учнів, соціальний статус).</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 xml:space="preserve">9. Звітність про результати </w:t>
      </w:r>
      <w:proofErr w:type="spellStart"/>
      <w:r w:rsidRPr="002615B3">
        <w:rPr>
          <w:rFonts w:ascii="Arial" w:eastAsia="Times New Roman" w:hAnsi="Arial" w:cs="Arial"/>
          <w:b/>
          <w:bCs/>
          <w:color w:val="000000"/>
          <w:sz w:val="18"/>
          <w:szCs w:val="18"/>
          <w:lang w:eastAsia="uk-UA"/>
        </w:rPr>
        <w:t>внутрішкільного</w:t>
      </w:r>
      <w:proofErr w:type="spellEnd"/>
      <w:r w:rsidRPr="002615B3">
        <w:rPr>
          <w:rFonts w:ascii="Arial" w:eastAsia="Times New Roman" w:hAnsi="Arial" w:cs="Arial"/>
          <w:b/>
          <w:bCs/>
          <w:color w:val="000000"/>
          <w:sz w:val="18"/>
          <w:szCs w:val="18"/>
          <w:lang w:eastAsia="uk-UA"/>
        </w:rPr>
        <w:t xml:space="preserve"> моніторингу та періодичність його проведення у ЗЗСО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Закладом ЗЗСО здійснюється звітування у зазначенні терміни шляхом надання інформації про: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 кадрове забезпечення закладу загальної середньої освіти (вересень);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контингент учнів (вересень);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матеріально-технічну базу закладу загальної середньої освіти (вересень);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рівень навченості учнів школи за результатами навчання у І, ІІ семестрах та за рік для учнів початкової, основної та старшої школи (січень, червень);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рівень навченості учнів школи за результатами навчання у І, ІІ семестрах та за рік в розрізі навчальних предметів (січень, червень);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моніторингу професійної компетентності вчителя (січень - лютий);</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динаміку навчальних досягнень учнів в розрізі нульового, контрольного та підсумкового заміру знань з предметів навчального плану (вересень, грудень, травень);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результати моніторингу стану викладання предмету (предметів) інваріантної складової навчального плану (червень);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державної підсумкової атестації в 4, 9 та 11 класах (червень);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участі учнів школи у Всеукраїнських, обласних, районних, міських олімпіадах, турнірах, конкурсах (грудень - квітень);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участі учнів у ЗНО з української мови, математики, історії України (червень);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участі учнів у ЗНО за результатами щорічного Офіційного звіту УЦОЯО про проведення зовнішнього незалежного оцінювання випускників закладів загальної середньої освіти (серпень).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 xml:space="preserve">10. Нормативно - правове забезпечення </w:t>
      </w:r>
      <w:proofErr w:type="spellStart"/>
      <w:r w:rsidRPr="002615B3">
        <w:rPr>
          <w:rFonts w:ascii="Arial" w:eastAsia="Times New Roman" w:hAnsi="Arial" w:cs="Arial"/>
          <w:b/>
          <w:bCs/>
          <w:color w:val="000000"/>
          <w:sz w:val="18"/>
          <w:szCs w:val="18"/>
          <w:lang w:eastAsia="uk-UA"/>
        </w:rPr>
        <w:t>внутрішкільного</w:t>
      </w:r>
      <w:proofErr w:type="spellEnd"/>
      <w:r w:rsidRPr="002615B3">
        <w:rPr>
          <w:rFonts w:ascii="Arial" w:eastAsia="Times New Roman" w:hAnsi="Arial" w:cs="Arial"/>
          <w:b/>
          <w:bCs/>
          <w:color w:val="000000"/>
          <w:sz w:val="18"/>
          <w:szCs w:val="18"/>
          <w:lang w:eastAsia="uk-UA"/>
        </w:rPr>
        <w:t xml:space="preserve">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Нормативно-правовим забезпеченням </w:t>
      </w:r>
      <w:proofErr w:type="spellStart"/>
      <w:r w:rsidRPr="002615B3">
        <w:rPr>
          <w:rFonts w:ascii="Arial" w:eastAsia="Times New Roman" w:hAnsi="Arial" w:cs="Arial"/>
          <w:color w:val="000000"/>
          <w:sz w:val="18"/>
          <w:szCs w:val="18"/>
          <w:lang w:eastAsia="uk-UA"/>
        </w:rPr>
        <w:t>внутрішкільного</w:t>
      </w:r>
      <w:proofErr w:type="spellEnd"/>
      <w:r w:rsidRPr="002615B3">
        <w:rPr>
          <w:rFonts w:ascii="Arial" w:eastAsia="Times New Roman" w:hAnsi="Arial" w:cs="Arial"/>
          <w:color w:val="000000"/>
          <w:sz w:val="18"/>
          <w:szCs w:val="18"/>
          <w:lang w:eastAsia="uk-UA"/>
        </w:rPr>
        <w:t xml:space="preserve"> моніторингу є:</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модель моніторингу якості освіти у навчальному закладі системи загальної освіти Вінницької області;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шкільне Положення про внутрішній моніторинг (на основі типового Положення);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інструкції про проведення моніторингу на підставі обраних критеріїв та показників оцінювання;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форми інформаційних бланків, види комп’ютерних програм для внесення і обробки даних (за наявності).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11. Рекомендовані технології та інструментарій</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Моніторинг рівня навченості учнів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Мета: підвищення рівня навчальних досягнень учнів шляхом їх постійного вимірювання, аналізу результатів та цілеспрямованого коригування.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Завдання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дослідження якості знань учнів та їх відповідність Державному стандарту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виявлення та аналіз чинників, що впливають на рівень успішності учнів;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підтримка мотивації навчання;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виявлення обдарованих учнів, підтримка їх інтелектуального розвитку;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нагромадження даних для порівняльного аналізу діяльності учнів та класних колективів;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прогнозування на основі отриманих даних тенденцій розвитку навчального закладу.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Прогнозовані результати: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отримання об’єктивної інформації про якість знань учнів з базових дисциплін в навчальному закладі в цілому, окремих класів та кожного учня;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коригування навчального процесу та його навчально -методичного забезпечення на основі результатів досліджень;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упровадження тестових технологій проведення підсумкового контролю знань у навчальному закладі.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Об’єкт моніторингу</w:t>
      </w:r>
      <w:r w:rsidRPr="002615B3">
        <w:rPr>
          <w:rFonts w:ascii="Arial" w:eastAsia="Times New Roman" w:hAnsi="Arial" w:cs="Arial"/>
          <w:color w:val="000000"/>
          <w:sz w:val="18"/>
          <w:szCs w:val="18"/>
          <w:lang w:eastAsia="uk-UA"/>
        </w:rPr>
        <w:t> </w:t>
      </w:r>
      <w:r w:rsidRPr="002615B3">
        <w:rPr>
          <w:rFonts w:ascii="Arial" w:eastAsia="Times New Roman" w:hAnsi="Arial" w:cs="Arial"/>
          <w:i/>
          <w:iCs/>
          <w:color w:val="000000"/>
          <w:sz w:val="18"/>
          <w:szCs w:val="18"/>
          <w:lang w:eastAsia="uk-UA"/>
        </w:rPr>
        <w:t>- </w:t>
      </w:r>
      <w:r w:rsidRPr="002615B3">
        <w:rPr>
          <w:rFonts w:ascii="Arial" w:eastAsia="Times New Roman" w:hAnsi="Arial" w:cs="Arial"/>
          <w:color w:val="000000"/>
          <w:sz w:val="18"/>
          <w:szCs w:val="18"/>
          <w:lang w:eastAsia="uk-UA"/>
        </w:rPr>
        <w:t>рівень навчальних досягнень учнів з предметів інваріантної частини навчального плану.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Предмет</w:t>
      </w:r>
      <w:r w:rsidRPr="002615B3">
        <w:rPr>
          <w:rFonts w:ascii="Arial" w:eastAsia="Times New Roman" w:hAnsi="Arial" w:cs="Arial"/>
          <w:color w:val="000000"/>
          <w:sz w:val="18"/>
          <w:szCs w:val="18"/>
          <w:lang w:eastAsia="uk-UA"/>
        </w:rPr>
        <w:t>-динаміка зміни рівнів навченості протягом кількох етапів моніторингових досліджень.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Напрямки моніторингу: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моніторинг результативності навчання;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предметний моніторинг;</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 дослідження результативності участі учнів у Всеукраїнських, обласних, районних, міських олімпіадах, турнірах, конкурсах МАН;</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зовнішнього незалежного оцінювання учнів 11 класу.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Інструментарій моніторингу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діагностичні контрольні роботи;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результати тематичного та підсумкового оцінювання;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статистична документація;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спостереження;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анкетування;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w:t>
      </w:r>
      <w:proofErr w:type="spellStart"/>
      <w:r w:rsidRPr="002615B3">
        <w:rPr>
          <w:rFonts w:ascii="Arial" w:eastAsia="Times New Roman" w:hAnsi="Arial" w:cs="Arial"/>
          <w:color w:val="000000"/>
          <w:sz w:val="18"/>
          <w:szCs w:val="18"/>
          <w:lang w:eastAsia="uk-UA"/>
        </w:rPr>
        <w:t>кваліметричні</w:t>
      </w:r>
      <w:proofErr w:type="spellEnd"/>
      <w:r w:rsidRPr="002615B3">
        <w:rPr>
          <w:rFonts w:ascii="Arial" w:eastAsia="Times New Roman" w:hAnsi="Arial" w:cs="Arial"/>
          <w:color w:val="000000"/>
          <w:sz w:val="18"/>
          <w:szCs w:val="18"/>
          <w:lang w:eastAsia="uk-UA"/>
        </w:rPr>
        <w:t xml:space="preserve"> таблиці.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i/>
          <w:iCs/>
          <w:color w:val="000000"/>
          <w:sz w:val="18"/>
          <w:szCs w:val="18"/>
          <w:lang w:eastAsia="uk-UA"/>
        </w:rPr>
        <w:t>При визначенні навчальних досягнень учнів аналізові підлягають: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 характеристика відповіді учня ( елементарна, фрагментарна, неповна, логічна, доказова, </w:t>
      </w:r>
      <w:proofErr w:type="spellStart"/>
      <w:r w:rsidRPr="002615B3">
        <w:rPr>
          <w:rFonts w:ascii="Arial" w:eastAsia="Times New Roman" w:hAnsi="Arial" w:cs="Arial"/>
          <w:color w:val="000000"/>
          <w:sz w:val="18"/>
          <w:szCs w:val="18"/>
          <w:lang w:eastAsia="uk-UA"/>
        </w:rPr>
        <w:t>обгрунтована</w:t>
      </w:r>
      <w:proofErr w:type="spellEnd"/>
      <w:r w:rsidRPr="002615B3">
        <w:rPr>
          <w:rFonts w:ascii="Arial" w:eastAsia="Times New Roman" w:hAnsi="Arial" w:cs="Arial"/>
          <w:color w:val="000000"/>
          <w:sz w:val="18"/>
          <w:szCs w:val="18"/>
          <w:lang w:eastAsia="uk-UA"/>
        </w:rPr>
        <w:t>, творча);</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якість знань (правильність, повнота, осмисленість, глибина, гнучкість, дієвість, системність, узагальненість, міцність);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ступінь сформованості </w:t>
      </w:r>
      <w:proofErr w:type="spellStart"/>
      <w:r w:rsidRPr="002615B3">
        <w:rPr>
          <w:rFonts w:ascii="Arial" w:eastAsia="Times New Roman" w:hAnsi="Arial" w:cs="Arial"/>
          <w:color w:val="000000"/>
          <w:sz w:val="18"/>
          <w:szCs w:val="18"/>
          <w:lang w:eastAsia="uk-UA"/>
        </w:rPr>
        <w:t>загальнонавчальних</w:t>
      </w:r>
      <w:proofErr w:type="spellEnd"/>
      <w:r w:rsidRPr="002615B3">
        <w:rPr>
          <w:rFonts w:ascii="Arial" w:eastAsia="Times New Roman" w:hAnsi="Arial" w:cs="Arial"/>
          <w:color w:val="000000"/>
          <w:sz w:val="18"/>
          <w:szCs w:val="18"/>
          <w:lang w:eastAsia="uk-UA"/>
        </w:rPr>
        <w:t xml:space="preserve"> (навчально -організаційних, навчально - інтелектуальних, навчально -інформаційних, навчально – комунікативних) і предметних умінь та навичок;</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рівень оволодіння розумовими операціями (вмінням аналізувати, синтезувати, порівнювати, абстрагувати, узагальнювати, робити висновки тощо);</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ступінь самостійності учнів у навчальній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 досвід творчої діяльності (вміння виявляти та розв’язувати проблеми, формулювати гіпотези);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самостійність оціночних суджень.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Вказані компоненти покладені в основу чотирьох рівнів навчальних досягнень: початкового, середнього, достатнього і високого. Відповідно до Критеріїв оцінювання навчальних досягнень учнів в системі загальної середньої освіти в </w:t>
      </w:r>
      <w:proofErr w:type="spellStart"/>
      <w:r w:rsidRPr="002615B3">
        <w:rPr>
          <w:rFonts w:ascii="Arial" w:eastAsia="Times New Roman" w:hAnsi="Arial" w:cs="Arial"/>
          <w:color w:val="000000"/>
          <w:sz w:val="18"/>
          <w:szCs w:val="18"/>
          <w:lang w:eastAsia="uk-UA"/>
        </w:rPr>
        <w:t>загальнодидактичному</w:t>
      </w:r>
      <w:proofErr w:type="spellEnd"/>
      <w:r w:rsidRPr="002615B3">
        <w:rPr>
          <w:rFonts w:ascii="Arial" w:eastAsia="Times New Roman" w:hAnsi="Arial" w:cs="Arial"/>
          <w:color w:val="000000"/>
          <w:sz w:val="18"/>
          <w:szCs w:val="18"/>
          <w:lang w:eastAsia="uk-UA"/>
        </w:rPr>
        <w:t xml:space="preserve"> плані ці рівні визначаються за такими характеристиками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І рівень – початковий (1–3 бали). </w:t>
      </w:r>
      <w:r w:rsidRPr="002615B3">
        <w:rPr>
          <w:rFonts w:ascii="Arial" w:eastAsia="Times New Roman" w:hAnsi="Arial" w:cs="Arial"/>
          <w:color w:val="000000"/>
          <w:sz w:val="18"/>
          <w:szCs w:val="18"/>
          <w:lang w:eastAsia="uk-UA"/>
        </w:rPr>
        <w:t>Відповідь учня фрагментарна, характеризується початковими уявленнями про предмет вивчення. Вміння не сформовані, рівень самостійності навчальної діяльності низький.</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ІІ рівень – середній ( 4–6 балів).</w:t>
      </w:r>
      <w:r w:rsidRPr="002615B3">
        <w:rPr>
          <w:rFonts w:ascii="Arial" w:eastAsia="Times New Roman" w:hAnsi="Arial" w:cs="Arial"/>
          <w:color w:val="000000"/>
          <w:sz w:val="18"/>
          <w:szCs w:val="18"/>
          <w:lang w:eastAsia="uk-UA"/>
        </w:rPr>
        <w:t xml:space="preserve"> Знання неповні, поверхові. Учень відтворює основний навчальний матеріал, але недостатньо </w:t>
      </w:r>
      <w:proofErr w:type="spellStart"/>
      <w:r w:rsidRPr="002615B3">
        <w:rPr>
          <w:rFonts w:ascii="Arial" w:eastAsia="Times New Roman" w:hAnsi="Arial" w:cs="Arial"/>
          <w:color w:val="000000"/>
          <w:sz w:val="18"/>
          <w:szCs w:val="18"/>
          <w:lang w:eastAsia="uk-UA"/>
        </w:rPr>
        <w:t>осмислено</w:t>
      </w:r>
      <w:proofErr w:type="spellEnd"/>
      <w:r w:rsidRPr="002615B3">
        <w:rPr>
          <w:rFonts w:ascii="Arial" w:eastAsia="Times New Roman" w:hAnsi="Arial" w:cs="Arial"/>
          <w:color w:val="000000"/>
          <w:sz w:val="18"/>
          <w:szCs w:val="18"/>
          <w:lang w:eastAsia="uk-UA"/>
        </w:rPr>
        <w:t>, не вміє самостійно аналізувати, робити висновки. Здатний розв′язувати завдання за зразком. Володіє елементарними вміннями навчальної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 ІІІ рівень – достатній ( 7–9 балів).</w:t>
      </w:r>
      <w:r w:rsidRPr="002615B3">
        <w:rPr>
          <w:rFonts w:ascii="Arial" w:eastAsia="Times New Roman" w:hAnsi="Arial" w:cs="Arial"/>
          <w:color w:val="000000"/>
          <w:sz w:val="18"/>
          <w:szCs w:val="18"/>
          <w:lang w:eastAsia="uk-UA"/>
        </w:rPr>
        <w:t xml:space="preserve"> Учень знає істотні ознаки понять, явищ, зв′язки між ними, а також самостійно застосовує знання в стандартних ситуаціях, володіє розумовими операціями (аналізом, синтезом, абстрагуванням, узагальненням тощо), вміє робити висновки, виправляти допущені помилки. Відповідь учня повна, правильна, логічна, </w:t>
      </w:r>
      <w:proofErr w:type="spellStart"/>
      <w:r w:rsidRPr="002615B3">
        <w:rPr>
          <w:rFonts w:ascii="Arial" w:eastAsia="Times New Roman" w:hAnsi="Arial" w:cs="Arial"/>
          <w:color w:val="000000"/>
          <w:sz w:val="18"/>
          <w:szCs w:val="18"/>
          <w:lang w:eastAsia="uk-UA"/>
        </w:rPr>
        <w:t>обгрунтована</w:t>
      </w:r>
      <w:proofErr w:type="spellEnd"/>
      <w:r w:rsidRPr="002615B3">
        <w:rPr>
          <w:rFonts w:ascii="Arial" w:eastAsia="Times New Roman" w:hAnsi="Arial" w:cs="Arial"/>
          <w:color w:val="000000"/>
          <w:sz w:val="18"/>
          <w:szCs w:val="18"/>
          <w:lang w:eastAsia="uk-UA"/>
        </w:rPr>
        <w:t>, проте без елементів власних суджень. Він здатний самостійно здійснювати основні види навчальної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ІV рівень - високий ( 10–12 балів</w:t>
      </w:r>
      <w:r w:rsidRPr="002615B3">
        <w:rPr>
          <w:rFonts w:ascii="Arial" w:eastAsia="Times New Roman" w:hAnsi="Arial" w:cs="Arial"/>
          <w:color w:val="000000"/>
          <w:sz w:val="18"/>
          <w:szCs w:val="18"/>
          <w:lang w:eastAsia="uk-UA"/>
        </w:rPr>
        <w:t>).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навчальні ситуації, явища, факти, виявляти і відстоювати власну позицію. Застосування цих критеріїв дозволяє оцінити навчальні досягнення учнів у вигляді кількісного показника – кількості балів за 12-бальною шкалою оцінювання.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12.</w:t>
      </w:r>
      <w:r w:rsidRPr="002615B3">
        <w:rPr>
          <w:rFonts w:ascii="Arial" w:eastAsia="Times New Roman" w:hAnsi="Arial" w:cs="Arial"/>
          <w:b/>
          <w:bCs/>
          <w:color w:val="000000"/>
          <w:sz w:val="18"/>
          <w:szCs w:val="18"/>
          <w:lang w:eastAsia="uk-UA"/>
        </w:rPr>
        <w:t> ПРИКІНЦЕВІ ПОЛОЖЕННЯ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Положення погоджується педагогічною радою закладу і вводиться в дію наказом директора школи.</w:t>
      </w:r>
    </w:p>
    <w:p w:rsidR="002615B3" w:rsidRPr="002615B3" w:rsidRDefault="002615B3" w:rsidP="002615B3">
      <w:pPr>
        <w:shd w:val="clear" w:color="auto" w:fill="FFFFFF"/>
        <w:spacing w:after="0" w:line="360" w:lineRule="auto"/>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p>
    <w:p w:rsidR="002615B3" w:rsidRPr="002615B3" w:rsidRDefault="002615B3" w:rsidP="002615B3">
      <w:pPr>
        <w:shd w:val="clear" w:color="auto" w:fill="FFFFFF"/>
        <w:spacing w:after="0" w:line="360" w:lineRule="auto"/>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p>
    <w:p w:rsidR="00F64953" w:rsidRDefault="00F64953" w:rsidP="002615B3">
      <w:pPr>
        <w:shd w:val="clear" w:color="auto" w:fill="FFFFFF"/>
        <w:spacing w:after="0" w:line="360" w:lineRule="auto"/>
        <w:rPr>
          <w:rFonts w:ascii="Arial" w:eastAsia="Times New Roman" w:hAnsi="Arial" w:cs="Arial"/>
          <w:color w:val="000000"/>
          <w:sz w:val="18"/>
          <w:szCs w:val="18"/>
          <w:lang w:eastAsia="uk-UA"/>
        </w:rPr>
      </w:pPr>
    </w:p>
    <w:p w:rsidR="00F64953" w:rsidRDefault="00F64953" w:rsidP="002615B3">
      <w:pPr>
        <w:shd w:val="clear" w:color="auto" w:fill="FFFFFF"/>
        <w:spacing w:after="0" w:line="360" w:lineRule="auto"/>
        <w:rPr>
          <w:rFonts w:ascii="Arial" w:eastAsia="Times New Roman" w:hAnsi="Arial" w:cs="Arial"/>
          <w:color w:val="000000"/>
          <w:sz w:val="18"/>
          <w:szCs w:val="18"/>
          <w:lang w:eastAsia="uk-UA"/>
        </w:rPr>
      </w:pPr>
    </w:p>
    <w:p w:rsidR="002615B3" w:rsidRPr="002615B3" w:rsidRDefault="002615B3" w:rsidP="002615B3">
      <w:pPr>
        <w:shd w:val="clear" w:color="auto" w:fill="FFFFFF"/>
        <w:spacing w:after="0" w:line="360" w:lineRule="auto"/>
        <w:jc w:val="center"/>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Положення</w:t>
      </w:r>
    </w:p>
    <w:p w:rsidR="002615B3" w:rsidRPr="002615B3" w:rsidRDefault="002615B3" w:rsidP="002615B3">
      <w:pPr>
        <w:shd w:val="clear" w:color="auto" w:fill="FFFFFF"/>
        <w:spacing w:after="0" w:line="360" w:lineRule="auto"/>
        <w:jc w:val="center"/>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про внутрішню систему забезпечення якості освіти</w:t>
      </w:r>
    </w:p>
    <w:p w:rsidR="002615B3" w:rsidRPr="002615B3" w:rsidRDefault="002615B3" w:rsidP="004E570B">
      <w:pPr>
        <w:shd w:val="clear" w:color="auto" w:fill="FFFFFF"/>
        <w:spacing w:after="0" w:line="360" w:lineRule="auto"/>
        <w:jc w:val="center"/>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 xml:space="preserve">у </w:t>
      </w:r>
      <w:r w:rsidR="004E570B">
        <w:rPr>
          <w:rFonts w:ascii="Arial" w:eastAsia="Times New Roman" w:hAnsi="Arial" w:cs="Arial"/>
          <w:b/>
          <w:bCs/>
          <w:color w:val="000000"/>
          <w:sz w:val="18"/>
          <w:szCs w:val="18"/>
          <w:lang w:eastAsia="uk-UA"/>
        </w:rPr>
        <w:t>СЗШ № 27 м. Львова імені героя Небесної Сотні Юрія Вербицького</w:t>
      </w:r>
    </w:p>
    <w:p w:rsidR="002615B3" w:rsidRPr="002615B3" w:rsidRDefault="002615B3" w:rsidP="002615B3">
      <w:pPr>
        <w:shd w:val="clear" w:color="auto" w:fill="FFFFFF"/>
        <w:spacing w:after="0" w:line="360" w:lineRule="auto"/>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lastRenderedPageBreak/>
        <w:t>1. Загальні положення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w:t>
      </w:r>
      <w:r w:rsidR="004E570B">
        <w:rPr>
          <w:rFonts w:ascii="Arial" w:eastAsia="Times New Roman" w:hAnsi="Arial" w:cs="Arial"/>
          <w:color w:val="000000"/>
          <w:sz w:val="18"/>
          <w:szCs w:val="18"/>
          <w:lang w:eastAsia="uk-UA"/>
        </w:rPr>
        <w:t>СЗШ №с 27 м. Львова імені героя Небесної Сотні Юрія Вербицького</w:t>
      </w:r>
      <w:r w:rsidRPr="002615B3">
        <w:rPr>
          <w:rFonts w:ascii="Arial" w:eastAsia="Times New Roman" w:hAnsi="Arial" w:cs="Arial"/>
          <w:color w:val="000000"/>
          <w:sz w:val="18"/>
          <w:szCs w:val="18"/>
          <w:lang w:eastAsia="uk-UA"/>
        </w:rPr>
        <w:t xml:space="preserve">( далі </w:t>
      </w:r>
      <w:r w:rsidR="004E570B">
        <w:rPr>
          <w:rFonts w:ascii="Arial" w:eastAsia="Times New Roman" w:hAnsi="Arial" w:cs="Arial"/>
          <w:color w:val="000000"/>
          <w:sz w:val="18"/>
          <w:szCs w:val="18"/>
          <w:lang w:eastAsia="uk-UA"/>
        </w:rPr>
        <w:t>СЗШ № 27</w:t>
      </w:r>
      <w:r w:rsidRPr="002615B3">
        <w:rPr>
          <w:rFonts w:ascii="Arial" w:eastAsia="Times New Roman" w:hAnsi="Arial" w:cs="Arial"/>
          <w:color w:val="000000"/>
          <w:sz w:val="18"/>
          <w:szCs w:val="18"/>
          <w:lang w:eastAsia="uk-UA"/>
        </w:rPr>
        <w:t>).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1.2. Положення про внутрішню систему забезпечення</w:t>
      </w:r>
      <w:r w:rsidR="004E570B">
        <w:rPr>
          <w:rFonts w:ascii="Arial" w:eastAsia="Times New Roman" w:hAnsi="Arial" w:cs="Arial"/>
          <w:color w:val="000000"/>
          <w:sz w:val="18"/>
          <w:szCs w:val="18"/>
          <w:lang w:eastAsia="uk-UA"/>
        </w:rPr>
        <w:t xml:space="preserve"> якості освіти </w:t>
      </w:r>
      <w:r w:rsidRPr="002615B3">
        <w:rPr>
          <w:rFonts w:ascii="Arial" w:eastAsia="Times New Roman" w:hAnsi="Arial" w:cs="Arial"/>
          <w:color w:val="000000"/>
          <w:sz w:val="18"/>
          <w:szCs w:val="18"/>
          <w:lang w:eastAsia="uk-UA"/>
        </w:rPr>
        <w:t xml:space="preserve">у </w:t>
      </w:r>
      <w:r w:rsidR="004E570B">
        <w:rPr>
          <w:rFonts w:ascii="Arial" w:eastAsia="Times New Roman" w:hAnsi="Arial" w:cs="Arial"/>
          <w:color w:val="000000"/>
          <w:sz w:val="18"/>
          <w:szCs w:val="18"/>
          <w:lang w:eastAsia="uk-UA"/>
        </w:rPr>
        <w:t xml:space="preserve">СЗШ № 27 </w:t>
      </w:r>
      <w:proofErr w:type="spellStart"/>
      <w:r w:rsidR="004E570B">
        <w:rPr>
          <w:rFonts w:ascii="Arial" w:eastAsia="Times New Roman" w:hAnsi="Arial" w:cs="Arial"/>
          <w:color w:val="000000"/>
          <w:sz w:val="18"/>
          <w:szCs w:val="18"/>
          <w:lang w:eastAsia="uk-UA"/>
        </w:rPr>
        <w:t>м.Львова</w:t>
      </w:r>
      <w:proofErr w:type="spellEnd"/>
      <w:r w:rsidR="004E570B">
        <w:rPr>
          <w:rFonts w:ascii="Arial" w:eastAsia="Times New Roman" w:hAnsi="Arial" w:cs="Arial"/>
          <w:color w:val="000000"/>
          <w:sz w:val="18"/>
          <w:szCs w:val="18"/>
          <w:lang w:eastAsia="uk-UA"/>
        </w:rPr>
        <w:t xml:space="preserve"> імені героя Небесної Сотні Юрія Вербицького </w:t>
      </w:r>
      <w:r w:rsidR="0031714A">
        <w:rPr>
          <w:rFonts w:ascii="Arial" w:eastAsia="Times New Roman" w:hAnsi="Arial" w:cs="Arial"/>
          <w:color w:val="000000"/>
          <w:sz w:val="18"/>
          <w:szCs w:val="18"/>
          <w:lang w:eastAsia="uk-UA"/>
        </w:rPr>
        <w:t xml:space="preserve">розроблено на підставі Закону України «Про освіту» </w:t>
      </w:r>
      <w:r w:rsidRPr="002615B3">
        <w:rPr>
          <w:rFonts w:ascii="Arial" w:eastAsia="Times New Roman" w:hAnsi="Arial" w:cs="Arial"/>
          <w:color w:val="000000"/>
          <w:sz w:val="18"/>
          <w:szCs w:val="18"/>
          <w:lang w:eastAsia="uk-UA"/>
        </w:rPr>
        <w:t>і передбачає здійснення таких процедур і заходів:</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Визначення принципів та процедур забезпечення якості загальної середньої освіти.</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Здійснення моніторингу та періодичного перегляду освітніх програм.</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w:t>
      </w:r>
      <w:r w:rsidR="004E570B">
        <w:rPr>
          <w:rFonts w:ascii="Arial" w:eastAsia="Times New Roman" w:hAnsi="Arial" w:cs="Arial"/>
          <w:color w:val="000000"/>
          <w:sz w:val="18"/>
          <w:szCs w:val="18"/>
          <w:lang w:eastAsia="uk-UA"/>
        </w:rPr>
        <w:t>сайті СЗШ № 27</w:t>
      </w:r>
      <w:r w:rsidRPr="002615B3">
        <w:rPr>
          <w:rFonts w:ascii="Arial" w:eastAsia="Times New Roman" w:hAnsi="Arial" w:cs="Arial"/>
          <w:color w:val="000000"/>
          <w:sz w:val="18"/>
          <w:szCs w:val="18"/>
          <w:lang w:eastAsia="uk-UA"/>
        </w:rPr>
        <w:t>.</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Забезпечення підвищення кваліфікації педагогічних працівників.</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Забезпечення наявності необхідних ресурсів для організації освітнього процесу.</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Забезпечення наявності інформаційних систем для ефективного управління освітнім процесом.</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Забезпечення публічності інформації про освітні програми.</w:t>
      </w:r>
    </w:p>
    <w:p w:rsidR="002615B3" w:rsidRPr="002615B3" w:rsidRDefault="002615B3" w:rsidP="002615B3">
      <w:pPr>
        <w:numPr>
          <w:ilvl w:val="0"/>
          <w:numId w:val="2"/>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Забезпечення ефективної системи та механізмів академічної доброчесності працівників школи і здобувачів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Забезпечення якості освіти є багатоплановим і включає:</w:t>
      </w:r>
    </w:p>
    <w:p w:rsidR="002615B3" w:rsidRPr="002615B3" w:rsidRDefault="002615B3" w:rsidP="002615B3">
      <w:pPr>
        <w:shd w:val="clear" w:color="auto" w:fill="FFFFFF"/>
        <w:spacing w:after="0" w:line="360" w:lineRule="auto"/>
        <w:ind w:left="284"/>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-наявність необхідних ресурсів ( кадрових, фінансових, матеріальних, інформаційних, наукових, навчально-методичних тощо);</w:t>
      </w:r>
    </w:p>
    <w:p w:rsidR="002615B3" w:rsidRPr="002615B3" w:rsidRDefault="002615B3" w:rsidP="002615B3">
      <w:pPr>
        <w:shd w:val="clear" w:color="auto" w:fill="FFFFFF"/>
        <w:spacing w:after="0" w:line="360" w:lineRule="auto"/>
        <w:ind w:left="284"/>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-організацію освітнього процесу, яка найбільш адекватно відповідає сучасним тенденціям розвитку національної та світової економіки і освіти;</w:t>
      </w:r>
    </w:p>
    <w:p w:rsidR="002615B3" w:rsidRPr="002615B3" w:rsidRDefault="002615B3" w:rsidP="002615B3">
      <w:pPr>
        <w:shd w:val="clear" w:color="auto" w:fill="FFFFFF"/>
        <w:spacing w:after="0" w:line="360" w:lineRule="auto"/>
        <w:ind w:left="284"/>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-контроль освітньої діяльності у школі.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1.4. Внутрішня система забезпечення якості освіти у школі спрямована на вдосконалення всіх напрямів діяльності закладу.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2. Принципи та процедури забезпечення якості освітньої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2.1. Внутрішня система забезпечення якості загальної середньої освіти у школі базується на таких принципах:</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-урахування вимог та інтересів усіх учасників процесів із забезпечення якості освіти;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w:t>
      </w:r>
      <w:proofErr w:type="spellStart"/>
      <w:r w:rsidRPr="002615B3">
        <w:rPr>
          <w:rFonts w:ascii="Arial" w:eastAsia="Times New Roman" w:hAnsi="Arial" w:cs="Arial"/>
          <w:color w:val="000000"/>
          <w:sz w:val="18"/>
          <w:szCs w:val="18"/>
          <w:lang w:eastAsia="uk-UA"/>
        </w:rPr>
        <w:t>компетентнісного</w:t>
      </w:r>
      <w:proofErr w:type="spellEnd"/>
      <w:r w:rsidRPr="002615B3">
        <w:rPr>
          <w:rFonts w:ascii="Arial" w:eastAsia="Times New Roman" w:hAnsi="Arial" w:cs="Arial"/>
          <w:color w:val="000000"/>
          <w:sz w:val="18"/>
          <w:szCs w:val="18"/>
          <w:lang w:eastAsia="uk-UA"/>
        </w:rPr>
        <w:t xml:space="preserve"> підходу до формування мети, змісту та результатів навчання;</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-практичної спрямованості освітнього процесу;</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-сприяння системи внутрішнього моніторингу підвищенню якості освіти в школі;</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-активної участі усіх працівників школи у реалізації стандартів із забе</w:t>
      </w:r>
      <w:r w:rsidR="004E570B">
        <w:rPr>
          <w:rFonts w:ascii="Arial" w:eastAsia="Times New Roman" w:hAnsi="Arial" w:cs="Arial"/>
          <w:color w:val="000000"/>
          <w:sz w:val="18"/>
          <w:szCs w:val="18"/>
          <w:lang w:eastAsia="uk-UA"/>
        </w:rPr>
        <w:t>зпечення якості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2.2. Внутрішня система забезпечення школою якості загальної середньої освіти повинна бути об’єктивною, відкритою, інфо</w:t>
      </w:r>
      <w:r w:rsidR="004E570B">
        <w:rPr>
          <w:rFonts w:ascii="Arial" w:eastAsia="Times New Roman" w:hAnsi="Arial" w:cs="Arial"/>
          <w:color w:val="000000"/>
          <w:sz w:val="18"/>
          <w:szCs w:val="18"/>
          <w:lang w:eastAsia="uk-UA"/>
        </w:rPr>
        <w:t>рмативною, прозорою.</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3. Механізм розробки, затвердження, моніторингу та періодичного перегляду освітніх програм</w:t>
      </w:r>
    </w:p>
    <w:p w:rsidR="004E570B"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3.1. Освітня програма розробляється адміністрацією школи з метою надання якісних освітніх послуг, потреб учасників освітнього процесу та можливостей школи, погоджується педагогічною радою, радою </w:t>
      </w:r>
      <w:r w:rsidR="004E570B">
        <w:rPr>
          <w:rFonts w:ascii="Arial" w:eastAsia="Times New Roman" w:hAnsi="Arial" w:cs="Arial"/>
          <w:color w:val="000000"/>
          <w:sz w:val="18"/>
          <w:szCs w:val="18"/>
          <w:lang w:eastAsia="uk-UA"/>
        </w:rPr>
        <w:t>СЗШ № 27</w:t>
      </w:r>
      <w:r w:rsidRPr="002615B3">
        <w:rPr>
          <w:rFonts w:ascii="Arial" w:eastAsia="Times New Roman" w:hAnsi="Arial" w:cs="Arial"/>
          <w:color w:val="000000"/>
          <w:sz w:val="18"/>
          <w:szCs w:val="18"/>
          <w:lang w:eastAsia="uk-UA"/>
        </w:rPr>
        <w:t>, профспілковим комітетом та затверджується  начальником в</w:t>
      </w:r>
      <w:r w:rsidR="004E570B">
        <w:rPr>
          <w:rFonts w:ascii="Arial" w:eastAsia="Times New Roman" w:hAnsi="Arial" w:cs="Arial"/>
          <w:color w:val="000000"/>
          <w:sz w:val="18"/>
          <w:szCs w:val="18"/>
          <w:lang w:eastAsia="uk-UA"/>
        </w:rPr>
        <w:t>ідділу освіти Галицького та Франківського районів.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w:t>
      </w:r>
      <w:r w:rsidR="004E570B">
        <w:rPr>
          <w:rFonts w:ascii="Arial" w:eastAsia="Times New Roman" w:hAnsi="Arial" w:cs="Arial"/>
          <w:color w:val="000000"/>
          <w:sz w:val="18"/>
          <w:szCs w:val="18"/>
          <w:lang w:eastAsia="uk-UA"/>
        </w:rPr>
        <w:t>із забезпечення якості освіти (</w:t>
      </w:r>
      <w:r w:rsidRPr="002615B3">
        <w:rPr>
          <w:rFonts w:ascii="Arial" w:eastAsia="Times New Roman" w:hAnsi="Arial" w:cs="Arial"/>
          <w:color w:val="000000"/>
          <w:sz w:val="18"/>
          <w:szCs w:val="18"/>
          <w:lang w:eastAsia="uk-UA"/>
        </w:rPr>
        <w:t>стандарту) загальні й застосовуються в усіх структурних підроз</w:t>
      </w:r>
      <w:r w:rsidR="004E570B">
        <w:rPr>
          <w:rFonts w:ascii="Arial" w:eastAsia="Times New Roman" w:hAnsi="Arial" w:cs="Arial"/>
          <w:color w:val="000000"/>
          <w:sz w:val="18"/>
          <w:szCs w:val="18"/>
          <w:lang w:eastAsia="uk-UA"/>
        </w:rPr>
        <w:t xml:space="preserve">ділах школи. </w:t>
      </w:r>
    </w:p>
    <w:p w:rsidR="004E570B"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3.3. На підставі Міністерських програм школа розробляє навчальний план. Освітню програму розвитку школи та робочі навчальні плани на поточний навчальний рік затверджуються начальником відділу освіти</w:t>
      </w:r>
      <w:r w:rsidR="004E570B">
        <w:rPr>
          <w:rFonts w:ascii="Arial" w:eastAsia="Times New Roman" w:hAnsi="Arial" w:cs="Arial"/>
          <w:color w:val="000000"/>
          <w:sz w:val="18"/>
          <w:szCs w:val="18"/>
          <w:lang w:eastAsia="uk-UA"/>
        </w:rPr>
        <w:t xml:space="preserve"> Галицького та Франківського районів.</w:t>
      </w:r>
    </w:p>
    <w:p w:rsidR="002615B3" w:rsidRPr="002615B3" w:rsidRDefault="002615B3" w:rsidP="004E570B">
      <w:pPr>
        <w:shd w:val="clear" w:color="auto" w:fill="FFFFFF"/>
        <w:spacing w:after="0" w:line="360" w:lineRule="auto"/>
        <w:ind w:firstLine="708"/>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Навчальний план є нормативним документом ,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4. Оцінювання</w:t>
      </w:r>
      <w:r w:rsidRPr="002615B3">
        <w:rPr>
          <w:rFonts w:ascii="Arial" w:eastAsia="Times New Roman" w:hAnsi="Arial" w:cs="Arial"/>
          <w:color w:val="000000"/>
          <w:sz w:val="18"/>
          <w:szCs w:val="18"/>
          <w:lang w:eastAsia="uk-UA"/>
        </w:rPr>
        <w:t> </w:t>
      </w:r>
      <w:r w:rsidRPr="002615B3">
        <w:rPr>
          <w:rFonts w:ascii="Arial" w:eastAsia="Times New Roman" w:hAnsi="Arial" w:cs="Arial"/>
          <w:b/>
          <w:bCs/>
          <w:color w:val="000000"/>
          <w:sz w:val="18"/>
          <w:szCs w:val="18"/>
          <w:lang w:eastAsia="uk-UA"/>
        </w:rPr>
        <w:t>здобувачів загальної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4.1. 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4.2. Внутрішня система моніторингу рівня знань учнів діє відповідно до нормативних документів:</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-Положення про академічну доброчесність педагогічних працівників та здобувачів освіти;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-Положення про державну підсумкову атестацію з предметів </w:t>
      </w:r>
      <w:r w:rsidR="004E570B">
        <w:rPr>
          <w:rFonts w:ascii="Arial" w:eastAsia="Times New Roman" w:hAnsi="Arial" w:cs="Arial"/>
          <w:color w:val="000000"/>
          <w:sz w:val="18"/>
          <w:szCs w:val="18"/>
          <w:lang w:eastAsia="uk-UA"/>
        </w:rPr>
        <w:t>загальноосвітньої підготовки.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4.3. Система оцінювання  включає поточний, тематичний, семестровий, контроль знань та вмінь здобувачів загальної середньої</w:t>
      </w:r>
      <w:r w:rsidR="004E570B">
        <w:rPr>
          <w:rFonts w:ascii="Arial" w:eastAsia="Times New Roman" w:hAnsi="Arial" w:cs="Arial"/>
          <w:color w:val="000000"/>
          <w:sz w:val="18"/>
          <w:szCs w:val="18"/>
          <w:lang w:eastAsia="uk-UA"/>
        </w:rPr>
        <w:t xml:space="preserve">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4.4.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ІІІ ступенів.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4.5.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4.6. Показники: рівень успішності, кількість переможців всеукраїнських предметних олімпіад ІІ, ІІІ етапів, </w:t>
      </w:r>
      <w:proofErr w:type="spellStart"/>
      <w:r w:rsidRPr="002615B3">
        <w:rPr>
          <w:rFonts w:ascii="Arial" w:eastAsia="Times New Roman" w:hAnsi="Arial" w:cs="Arial"/>
          <w:color w:val="000000"/>
          <w:sz w:val="18"/>
          <w:szCs w:val="18"/>
          <w:lang w:eastAsia="uk-UA"/>
        </w:rPr>
        <w:t>МАНу</w:t>
      </w:r>
      <w:proofErr w:type="spellEnd"/>
      <w:r w:rsidRPr="002615B3">
        <w:rPr>
          <w:rFonts w:ascii="Arial" w:eastAsia="Times New Roman" w:hAnsi="Arial" w:cs="Arial"/>
          <w:color w:val="000000"/>
          <w:sz w:val="18"/>
          <w:szCs w:val="18"/>
          <w:lang w:eastAsia="uk-UA"/>
        </w:rPr>
        <w:t>, творчих та інтелектуальних конкурсів, результативність працевлаштування ви</w:t>
      </w:r>
      <w:r w:rsidR="004E570B">
        <w:rPr>
          <w:rFonts w:ascii="Arial" w:eastAsia="Times New Roman" w:hAnsi="Arial" w:cs="Arial"/>
          <w:color w:val="000000"/>
          <w:sz w:val="18"/>
          <w:szCs w:val="18"/>
          <w:lang w:eastAsia="uk-UA"/>
        </w:rPr>
        <w:t xml:space="preserve">пускників, рейтинг школи в </w:t>
      </w:r>
      <w:r w:rsidRPr="002615B3">
        <w:rPr>
          <w:rFonts w:ascii="Arial" w:eastAsia="Times New Roman" w:hAnsi="Arial" w:cs="Arial"/>
          <w:color w:val="000000"/>
          <w:sz w:val="18"/>
          <w:szCs w:val="18"/>
          <w:lang w:eastAsia="uk-UA"/>
        </w:rPr>
        <w:t>районі та області.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5. Заходи, спрямовані на вдосконалення фахової майстерності педагогічних працівників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w:t>
      </w:r>
      <w:proofErr w:type="spellStart"/>
      <w:r w:rsidRPr="002615B3">
        <w:rPr>
          <w:rFonts w:ascii="Arial" w:eastAsia="Times New Roman" w:hAnsi="Arial" w:cs="Arial"/>
          <w:color w:val="000000"/>
          <w:sz w:val="18"/>
          <w:szCs w:val="18"/>
          <w:lang w:eastAsia="uk-UA"/>
        </w:rPr>
        <w:t>компетентностей</w:t>
      </w:r>
      <w:proofErr w:type="spellEnd"/>
      <w:r w:rsidRPr="002615B3">
        <w:rPr>
          <w:rFonts w:ascii="Arial" w:eastAsia="Times New Roman" w:hAnsi="Arial" w:cs="Arial"/>
          <w:color w:val="000000"/>
          <w:sz w:val="18"/>
          <w:szCs w:val="18"/>
          <w:lang w:eastAsia="uk-UA"/>
        </w:rPr>
        <w:t xml:space="preserve"> вчителів.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5.2 Школа забезпечує підвищення кваліфікації педагогічних працівників у відповідності до Постанови</w:t>
      </w:r>
      <w:r w:rsidR="004E570B">
        <w:rPr>
          <w:rFonts w:ascii="Arial" w:eastAsia="Times New Roman" w:hAnsi="Arial" w:cs="Arial"/>
          <w:color w:val="000000"/>
          <w:sz w:val="18"/>
          <w:szCs w:val="18"/>
          <w:lang w:eastAsia="uk-UA"/>
        </w:rPr>
        <w:t xml:space="preserve"> </w:t>
      </w:r>
      <w:r w:rsidRPr="002615B3">
        <w:rPr>
          <w:rFonts w:ascii="Arial" w:eastAsia="Times New Roman" w:hAnsi="Arial" w:cs="Arial"/>
          <w:color w:val="000000"/>
          <w:sz w:val="18"/>
          <w:szCs w:val="18"/>
          <w:lang w:eastAsia="uk-UA"/>
        </w:rPr>
        <w:t>Кабінету</w:t>
      </w:r>
      <w:r w:rsidR="004E570B">
        <w:rPr>
          <w:rFonts w:ascii="Arial" w:eastAsia="Times New Roman" w:hAnsi="Arial" w:cs="Arial"/>
          <w:color w:val="000000"/>
          <w:sz w:val="18"/>
          <w:szCs w:val="18"/>
          <w:lang w:eastAsia="uk-UA"/>
        </w:rPr>
        <w:t xml:space="preserve"> </w:t>
      </w:r>
      <w:r w:rsidRPr="002615B3">
        <w:rPr>
          <w:rFonts w:ascii="Arial" w:eastAsia="Times New Roman" w:hAnsi="Arial" w:cs="Arial"/>
          <w:color w:val="000000"/>
          <w:sz w:val="18"/>
          <w:szCs w:val="18"/>
          <w:lang w:eastAsia="uk-UA"/>
        </w:rPr>
        <w:t>Міністрів України від 21.08.2019 № 800 та рішення педагогічної ради школи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5.3. Підвищення кваліфікації педагогічних працівників здійснюється за такими видами: курси, семінари, семінари – практикуми, тренінги, конференції, </w:t>
      </w:r>
      <w:proofErr w:type="spellStart"/>
      <w:r w:rsidRPr="002615B3">
        <w:rPr>
          <w:rFonts w:ascii="Arial" w:eastAsia="Times New Roman" w:hAnsi="Arial" w:cs="Arial"/>
          <w:color w:val="000000"/>
          <w:sz w:val="18"/>
          <w:szCs w:val="18"/>
          <w:lang w:eastAsia="uk-UA"/>
        </w:rPr>
        <w:t>вебінари</w:t>
      </w:r>
      <w:proofErr w:type="spellEnd"/>
      <w:r w:rsidRPr="002615B3">
        <w:rPr>
          <w:rFonts w:ascii="Arial" w:eastAsia="Times New Roman" w:hAnsi="Arial" w:cs="Arial"/>
          <w:color w:val="000000"/>
          <w:sz w:val="18"/>
          <w:szCs w:val="18"/>
          <w:lang w:eastAsia="uk-UA"/>
        </w:rPr>
        <w:t>, « круглі столи» - за вибором педагог</w:t>
      </w:r>
      <w:r w:rsidR="004E570B">
        <w:rPr>
          <w:rFonts w:ascii="Arial" w:eastAsia="Times New Roman" w:hAnsi="Arial" w:cs="Arial"/>
          <w:color w:val="000000"/>
          <w:sz w:val="18"/>
          <w:szCs w:val="18"/>
          <w:lang w:eastAsia="uk-UA"/>
        </w:rPr>
        <w:t>ічних працівників.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5.4. Для вдосконалення фахової майстерності, підвищення професійного потенціалу педагогічних працівників у школі передбачено:</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-залучення всіх педпрацівників школи до уча</w:t>
      </w:r>
      <w:r w:rsidR="004E570B">
        <w:rPr>
          <w:rFonts w:ascii="Arial" w:eastAsia="Times New Roman" w:hAnsi="Arial" w:cs="Arial"/>
          <w:color w:val="000000"/>
          <w:sz w:val="18"/>
          <w:szCs w:val="18"/>
          <w:lang w:eastAsia="uk-UA"/>
        </w:rPr>
        <w:t>сті в шкільних педагогічних об’єднаннях(</w:t>
      </w:r>
      <w:r w:rsidRPr="002615B3">
        <w:rPr>
          <w:rFonts w:ascii="Arial" w:eastAsia="Times New Roman" w:hAnsi="Arial" w:cs="Arial"/>
          <w:color w:val="000000"/>
          <w:sz w:val="18"/>
          <w:szCs w:val="18"/>
          <w:lang w:eastAsia="uk-UA"/>
        </w:rPr>
        <w:t>педраді, методичних об’єднаннях, динамічних та творчих групах вчителів);</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-сприяння педпрацівникам школи в їх участі в р</w:t>
      </w:r>
      <w:r w:rsidR="004E570B">
        <w:rPr>
          <w:rFonts w:ascii="Arial" w:eastAsia="Times New Roman" w:hAnsi="Arial" w:cs="Arial"/>
          <w:color w:val="000000"/>
          <w:sz w:val="18"/>
          <w:szCs w:val="18"/>
          <w:lang w:eastAsia="uk-UA"/>
        </w:rPr>
        <w:t>оботі педагогічних об’єднань</w:t>
      </w:r>
      <w:r w:rsidRPr="002615B3">
        <w:rPr>
          <w:rFonts w:ascii="Arial" w:eastAsia="Times New Roman" w:hAnsi="Arial" w:cs="Arial"/>
          <w:color w:val="000000"/>
          <w:sz w:val="18"/>
          <w:szCs w:val="18"/>
          <w:lang w:eastAsia="uk-UA"/>
        </w:rPr>
        <w:t xml:space="preserve"> району, області;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 -своєчасне проведення атестації педагогічних працівників;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-організація наставництва медпрацівників.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6. Моніторинг якості освітньої діяльності педагогічних працівників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6.3. Оцінювання освітньої діяльності педпрацівників включає кваліфікаційні показники   їх навчальної, виховної, організаційної та науково-методичної діяльності.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7. Забезпечення необхідних ресурсів для організації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7.1. Забезпечення необхідними ресурсами освітнього процесу та створення комфортних умов для   здобувачів </w:t>
      </w:r>
      <w:r w:rsidR="004E570B">
        <w:rPr>
          <w:rFonts w:ascii="Arial" w:eastAsia="Times New Roman" w:hAnsi="Arial" w:cs="Arial"/>
          <w:color w:val="000000"/>
          <w:sz w:val="18"/>
          <w:szCs w:val="18"/>
          <w:lang w:eastAsia="uk-UA"/>
        </w:rPr>
        <w:t>загальної середньої освіти в СЗШ № 27</w:t>
      </w:r>
      <w:r w:rsidRPr="002615B3">
        <w:rPr>
          <w:rFonts w:ascii="Arial" w:eastAsia="Times New Roman" w:hAnsi="Arial" w:cs="Arial"/>
          <w:color w:val="000000"/>
          <w:sz w:val="18"/>
          <w:szCs w:val="18"/>
          <w:lang w:eastAsia="uk-UA"/>
        </w:rPr>
        <w:t xml:space="preserve"> відповідає основним санітарно-технічним вимогам.</w:t>
      </w:r>
    </w:p>
    <w:p w:rsidR="002615B3" w:rsidRPr="002615B3" w:rsidRDefault="004E570B" w:rsidP="002615B3">
      <w:pPr>
        <w:shd w:val="clear" w:color="auto" w:fill="FFFFFF"/>
        <w:spacing w:after="0" w:line="360" w:lineRule="auto"/>
        <w:jc w:val="both"/>
        <w:rPr>
          <w:rFonts w:ascii="Arial" w:eastAsia="Times New Roman" w:hAnsi="Arial" w:cs="Arial"/>
          <w:color w:val="000000"/>
          <w:sz w:val="18"/>
          <w:szCs w:val="18"/>
          <w:lang w:eastAsia="uk-UA"/>
        </w:rPr>
      </w:pPr>
      <w:r>
        <w:rPr>
          <w:rFonts w:ascii="Arial" w:eastAsia="Times New Roman" w:hAnsi="Arial" w:cs="Arial"/>
          <w:color w:val="000000"/>
          <w:sz w:val="18"/>
          <w:szCs w:val="18"/>
          <w:lang w:eastAsia="uk-UA"/>
        </w:rPr>
        <w:t> 7.2. У СЗШ № 27</w:t>
      </w:r>
      <w:r w:rsidR="002615B3" w:rsidRPr="002615B3">
        <w:rPr>
          <w:rFonts w:ascii="Arial" w:eastAsia="Times New Roman" w:hAnsi="Arial" w:cs="Arial"/>
          <w:color w:val="000000"/>
          <w:sz w:val="18"/>
          <w:szCs w:val="18"/>
          <w:lang w:eastAsia="uk-UA"/>
        </w:rPr>
        <w:t xml:space="preserve"> є адміністративні кабінети, навчальні кабінети, комп’ютерний клас, бібліотека, спортивна та актова зали, харчоблок. Будинки та споруди відповідають санітарно- гігієнічним нормам. Усі приміщення використовуються упродовж навчального року з повним навантаженням, утримуються в належному стані.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7.3.Навчальні кабінети – це окремі приміщення, які відповідають своїм призначенням санітарно-гігієнічним нормам. Кількість навчальних приміщень забезпечує навчання учнів в одну зміну.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 xml:space="preserve">7.4. Матеріально – технічна база </w:t>
      </w:r>
      <w:r w:rsidR="000A4A3C">
        <w:rPr>
          <w:rFonts w:ascii="Arial" w:eastAsia="Times New Roman" w:hAnsi="Arial" w:cs="Arial"/>
          <w:color w:val="000000"/>
          <w:sz w:val="18"/>
          <w:szCs w:val="18"/>
          <w:lang w:eastAsia="uk-UA"/>
        </w:rPr>
        <w:t>СЗШ № 27</w:t>
      </w:r>
      <w:r w:rsidRPr="002615B3">
        <w:rPr>
          <w:rFonts w:ascii="Arial" w:eastAsia="Times New Roman" w:hAnsi="Arial" w:cs="Arial"/>
          <w:color w:val="000000"/>
          <w:sz w:val="18"/>
          <w:szCs w:val="18"/>
          <w:lang w:eastAsia="uk-UA"/>
        </w:rPr>
        <w:t xml:space="preserve"> відповідає вимогам щодо реалізації освітнього процесу.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7.5. У </w:t>
      </w:r>
      <w:r w:rsidR="000A4A3C">
        <w:rPr>
          <w:rFonts w:ascii="Arial" w:eastAsia="Times New Roman" w:hAnsi="Arial" w:cs="Arial"/>
          <w:color w:val="000000"/>
          <w:sz w:val="18"/>
          <w:szCs w:val="18"/>
          <w:lang w:eastAsia="uk-UA"/>
        </w:rPr>
        <w:t>СЗШ № 27</w:t>
      </w:r>
      <w:r w:rsidRPr="002615B3">
        <w:rPr>
          <w:rFonts w:ascii="Arial" w:eastAsia="Times New Roman" w:hAnsi="Arial" w:cs="Arial"/>
          <w:color w:val="000000"/>
          <w:sz w:val="18"/>
          <w:szCs w:val="18"/>
          <w:lang w:eastAsia="uk-UA"/>
        </w:rPr>
        <w:t xml:space="preserve"> створено умови для доступу до Інтернету.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7.6. Освітній процес забезпечено навчальною, методичною та науковою літературою на паперових та електронних носіях.</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7.7. Адміністрація закладу створює умови для соціальної адаптації учнів, комплекс заходів з адаптації учнів 1, 5, 10 класів.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7.8. Практичний психолог,</w:t>
      </w:r>
      <w:r w:rsidR="000A4A3C">
        <w:rPr>
          <w:rFonts w:ascii="Arial" w:eastAsia="Times New Roman" w:hAnsi="Arial" w:cs="Arial"/>
          <w:color w:val="000000"/>
          <w:sz w:val="18"/>
          <w:szCs w:val="18"/>
          <w:lang w:eastAsia="uk-UA"/>
        </w:rPr>
        <w:t xml:space="preserve"> соціальний педагог, </w:t>
      </w:r>
      <w:r w:rsidRPr="002615B3">
        <w:rPr>
          <w:rFonts w:ascii="Arial" w:eastAsia="Times New Roman" w:hAnsi="Arial" w:cs="Arial"/>
          <w:color w:val="000000"/>
          <w:sz w:val="18"/>
          <w:szCs w:val="18"/>
          <w:lang w:eastAsia="uk-UA"/>
        </w:rPr>
        <w:t>класні керівники, вихователі допомагають учням у реалізації заходів із соціальної адаптації.</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7.9. Органи учнівського самоврядування, шкільні педагогічні об’єднання  виходять із пропозиціями до керівництва щодо вдосконалення заходів та беруть участь у громадській д</w:t>
      </w:r>
      <w:r w:rsidR="000A4A3C">
        <w:rPr>
          <w:rFonts w:ascii="Arial" w:eastAsia="Times New Roman" w:hAnsi="Arial" w:cs="Arial"/>
          <w:color w:val="000000"/>
          <w:sz w:val="18"/>
          <w:szCs w:val="18"/>
          <w:lang w:eastAsia="uk-UA"/>
        </w:rPr>
        <w:t>іяльності закладу.</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8. Забезпечення наявності інформаційних систем для ефективного управління освітнім процесом</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8.1.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2615B3" w:rsidRPr="002615B3" w:rsidRDefault="002615B3" w:rsidP="002615B3">
      <w:pPr>
        <w:numPr>
          <w:ilvl w:val="0"/>
          <w:numId w:val="4"/>
        </w:numPr>
        <w:shd w:val="clear" w:color="auto" w:fill="FFFFFF"/>
        <w:spacing w:after="0" w:line="360" w:lineRule="auto"/>
        <w:ind w:left="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.Структура інформаційних систем школи включає такі підсистеми: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-шкільний сайт;</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-електрона система звітності;</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-електронна база даних учнів школи;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-електронна база даних педагогічних працівників;</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-електронні книги наказів, протоколів педрад.</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w:t>
      </w:r>
      <w:r w:rsidR="007E0DCB">
        <w:rPr>
          <w:rFonts w:ascii="Arial" w:eastAsia="Times New Roman" w:hAnsi="Arial" w:cs="Arial"/>
          <w:color w:val="000000"/>
          <w:sz w:val="18"/>
          <w:szCs w:val="18"/>
          <w:lang w:eastAsia="uk-UA"/>
        </w:rPr>
        <w:t>в.</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9. Забезпечення публічності інформації про діяльність школи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9.1. Публічність інформації про діяльність </w:t>
      </w:r>
      <w:r w:rsidR="007E0DCB">
        <w:rPr>
          <w:rFonts w:ascii="Arial" w:eastAsia="Times New Roman" w:hAnsi="Arial" w:cs="Arial"/>
          <w:color w:val="000000"/>
          <w:sz w:val="18"/>
          <w:szCs w:val="18"/>
          <w:lang w:eastAsia="uk-UA"/>
        </w:rPr>
        <w:t>СЗШ № 27</w:t>
      </w:r>
      <w:r w:rsidRPr="002615B3">
        <w:rPr>
          <w:rFonts w:ascii="Arial" w:eastAsia="Times New Roman" w:hAnsi="Arial" w:cs="Arial"/>
          <w:color w:val="000000"/>
          <w:sz w:val="18"/>
          <w:szCs w:val="18"/>
          <w:lang w:eastAsia="uk-UA"/>
        </w:rPr>
        <w:t xml:space="preserve"> забезпечується відповідно до вимог Закону України « Про освіту» від 5 вересня 2017 року № 2145- VІІІ. На офіційному сайті школи розміщується інформація, яка підлягає обов’язковому оприлюдненню, а саме:</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-Статут закладу освіти ;</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-структура та органи управління закладу освіти;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-кадровий склад закладу освіти;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-територія обслуговування, закріплена за закладом освіти його засновником;</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-мова освітнього процесу;</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-наявність вакантних посад;</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-матеріально – технічне забезпечення закладу освіти (згідно з ліцензійними умовами);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-результати моніторингу якості освіти;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-річний звіт про діяльність закладу; </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-інша інформація, що оприлюднюється за рішенням закладу освіти або на вимогу законодавства.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10. Забезпечення академічної доброчесності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10.1.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 xml:space="preserve">10.2. Адміністрація школи визначає основні принципи та механізми забезпечення академічної доброчесності відповідно до шкільного «Положення про </w:t>
      </w:r>
      <w:r w:rsidR="007E0DCB">
        <w:rPr>
          <w:rFonts w:ascii="Arial" w:eastAsia="Times New Roman" w:hAnsi="Arial" w:cs="Arial"/>
          <w:color w:val="000000"/>
          <w:sz w:val="18"/>
          <w:szCs w:val="18"/>
          <w:lang w:eastAsia="uk-UA"/>
        </w:rPr>
        <w:t>академічну доброчесність».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11. Забезпечення якості загальної середньої освіти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lastRenderedPageBreak/>
        <w:t>Для дієвості внутрішньої системи забезпечення якості освіти в школі діяльність структурних підрозділів спрямовано на:</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11.1. Удосконалення наявної системи роботи структурних підрозділів шляхом відстеження динаміки процесів у часі та в розрізі навчальних програм.</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11.2. Забезпечення наявності інформаційних систем для ефективного управління освітнім процесом. </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11.3. Реалізацію системи постійного моніторингу в школі.</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11.4. Забезпечення подальшої практики публічної звітності школи про діяльність.</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11.5. Створення загальношкільної інформаційної системи моніторингу якості, яка б забезпечувала інтеграцію баз даних структурних підрозділів, характеризуючи:</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-досягнення учнів;</w:t>
      </w:r>
    </w:p>
    <w:p w:rsidR="002615B3" w:rsidRPr="002615B3" w:rsidRDefault="002615B3" w:rsidP="002615B3">
      <w:pPr>
        <w:shd w:val="clear" w:color="auto" w:fill="FFFFFF"/>
        <w:spacing w:after="0" w:line="360" w:lineRule="auto"/>
        <w:ind w:left="360"/>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-результати працевлаштування випускників школи;</w:t>
      </w:r>
    </w:p>
    <w:p w:rsidR="002615B3" w:rsidRPr="002615B3" w:rsidRDefault="002615B3" w:rsidP="002615B3">
      <w:pPr>
        <w:shd w:val="clear" w:color="auto" w:fill="FFFFFF"/>
        <w:spacing w:after="0" w:line="360" w:lineRule="auto"/>
        <w:ind w:left="284"/>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-якісний склад та ефективність роботи вчителів;</w:t>
      </w:r>
    </w:p>
    <w:p w:rsidR="002615B3" w:rsidRPr="002615B3" w:rsidRDefault="002615B3" w:rsidP="002615B3">
      <w:pPr>
        <w:shd w:val="clear" w:color="auto" w:fill="FFFFFF"/>
        <w:spacing w:after="0" w:line="360" w:lineRule="auto"/>
        <w:ind w:left="284"/>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-наявні навчальні та матеріальні ресурс</w:t>
      </w:r>
      <w:r w:rsidR="007E0DCB">
        <w:rPr>
          <w:rFonts w:ascii="Arial" w:eastAsia="Times New Roman" w:hAnsi="Arial" w:cs="Arial"/>
          <w:color w:val="000000"/>
          <w:sz w:val="18"/>
          <w:szCs w:val="18"/>
          <w:lang w:eastAsia="uk-UA"/>
        </w:rPr>
        <w:t>и.</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b/>
          <w:bCs/>
          <w:color w:val="000000"/>
          <w:sz w:val="18"/>
          <w:szCs w:val="18"/>
          <w:lang w:eastAsia="uk-UA"/>
        </w:rPr>
        <w:t>12. Прикінцеві положення.</w:t>
      </w:r>
    </w:p>
    <w:p w:rsidR="002615B3" w:rsidRPr="002615B3" w:rsidRDefault="002615B3" w:rsidP="002615B3">
      <w:pPr>
        <w:shd w:val="clear" w:color="auto" w:fill="FFFFFF"/>
        <w:spacing w:after="0" w:line="360" w:lineRule="auto"/>
        <w:jc w:val="both"/>
        <w:rPr>
          <w:rFonts w:ascii="Arial" w:eastAsia="Times New Roman" w:hAnsi="Arial" w:cs="Arial"/>
          <w:color w:val="000000"/>
          <w:sz w:val="18"/>
          <w:szCs w:val="18"/>
          <w:lang w:eastAsia="uk-UA"/>
        </w:rPr>
      </w:pPr>
      <w:r w:rsidRPr="002615B3">
        <w:rPr>
          <w:rFonts w:ascii="Arial" w:eastAsia="Times New Roman" w:hAnsi="Arial" w:cs="Arial"/>
          <w:color w:val="000000"/>
          <w:sz w:val="18"/>
          <w:szCs w:val="18"/>
          <w:lang w:eastAsia="uk-UA"/>
        </w:rPr>
        <w:t>Положення погоджується педагогічною радою закладу і вводиться в дію наказом директора школи.</w:t>
      </w:r>
    </w:p>
    <w:sectPr w:rsidR="002615B3" w:rsidRPr="00261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680"/>
    <w:multiLevelType w:val="multilevel"/>
    <w:tmpl w:val="F9DE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F4245"/>
    <w:multiLevelType w:val="multilevel"/>
    <w:tmpl w:val="1330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E228C"/>
    <w:multiLevelType w:val="multilevel"/>
    <w:tmpl w:val="338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B9"/>
    <w:rsid w:val="000A4A3C"/>
    <w:rsid w:val="000F245E"/>
    <w:rsid w:val="00230A15"/>
    <w:rsid w:val="002615B3"/>
    <w:rsid w:val="0031714A"/>
    <w:rsid w:val="004E570B"/>
    <w:rsid w:val="00542ED4"/>
    <w:rsid w:val="007E0DCB"/>
    <w:rsid w:val="00F021B9"/>
    <w:rsid w:val="00F64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5BEF"/>
  <w15:docId w15:val="{E85A5677-80C0-4A3B-A2BB-C490F55E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15B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15B3"/>
    <w:rPr>
      <w:rFonts w:ascii="Times New Roman" w:eastAsia="Times New Roman" w:hAnsi="Times New Roman" w:cs="Times New Roman"/>
      <w:b/>
      <w:bCs/>
      <w:sz w:val="36"/>
      <w:szCs w:val="36"/>
      <w:lang w:eastAsia="uk-UA"/>
    </w:rPr>
  </w:style>
  <w:style w:type="character" w:customStyle="1" w:styleId="label">
    <w:name w:val="label"/>
    <w:basedOn w:val="a0"/>
    <w:rsid w:val="002615B3"/>
  </w:style>
  <w:style w:type="paragraph" w:styleId="z-">
    <w:name w:val="HTML Top of Form"/>
    <w:basedOn w:val="a"/>
    <w:next w:val="a"/>
    <w:link w:val="z-0"/>
    <w:hidden/>
    <w:uiPriority w:val="99"/>
    <w:semiHidden/>
    <w:unhideWhenUsed/>
    <w:rsid w:val="002615B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2615B3"/>
    <w:rPr>
      <w:rFonts w:ascii="Arial" w:eastAsia="Times New Roman" w:hAnsi="Arial" w:cs="Arial"/>
      <w:vanish/>
      <w:sz w:val="16"/>
      <w:szCs w:val="16"/>
      <w:lang w:eastAsia="uk-UA"/>
    </w:rPr>
  </w:style>
  <w:style w:type="character" w:styleId="a3">
    <w:name w:val="Hyperlink"/>
    <w:basedOn w:val="a0"/>
    <w:uiPriority w:val="99"/>
    <w:semiHidden/>
    <w:unhideWhenUsed/>
    <w:rsid w:val="002615B3"/>
    <w:rPr>
      <w:color w:val="0000FF"/>
      <w:u w:val="single"/>
    </w:rPr>
  </w:style>
  <w:style w:type="character" w:styleId="a4">
    <w:name w:val="FollowedHyperlink"/>
    <w:basedOn w:val="a0"/>
    <w:uiPriority w:val="99"/>
    <w:semiHidden/>
    <w:unhideWhenUsed/>
    <w:rsid w:val="002615B3"/>
    <w:rPr>
      <w:color w:val="800080"/>
      <w:u w:val="single"/>
    </w:rPr>
  </w:style>
  <w:style w:type="paragraph" w:styleId="z-1">
    <w:name w:val="HTML Bottom of Form"/>
    <w:basedOn w:val="a"/>
    <w:next w:val="a"/>
    <w:link w:val="z-2"/>
    <w:hidden/>
    <w:uiPriority w:val="99"/>
    <w:semiHidden/>
    <w:unhideWhenUsed/>
    <w:rsid w:val="002615B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2615B3"/>
    <w:rPr>
      <w:rFonts w:ascii="Arial" w:eastAsia="Times New Roman" w:hAnsi="Arial" w:cs="Arial"/>
      <w:vanish/>
      <w:sz w:val="16"/>
      <w:szCs w:val="16"/>
      <w:lang w:eastAsia="uk-UA"/>
    </w:rPr>
  </w:style>
  <w:style w:type="paragraph" w:styleId="a5">
    <w:name w:val="Normal (Web)"/>
    <w:basedOn w:val="a"/>
    <w:uiPriority w:val="99"/>
    <w:unhideWhenUsed/>
    <w:rsid w:val="002615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2615B3"/>
    <w:rPr>
      <w:b/>
      <w:bCs/>
    </w:rPr>
  </w:style>
  <w:style w:type="paragraph" w:styleId="HTML">
    <w:name w:val="HTML Preformatted"/>
    <w:basedOn w:val="a"/>
    <w:link w:val="HTML0"/>
    <w:uiPriority w:val="99"/>
    <w:semiHidden/>
    <w:unhideWhenUsed/>
    <w:rsid w:val="0026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615B3"/>
    <w:rPr>
      <w:rFonts w:ascii="Courier New" w:eastAsia="Times New Roman" w:hAnsi="Courier New" w:cs="Courier New"/>
      <w:sz w:val="20"/>
      <w:szCs w:val="20"/>
      <w:lang w:eastAsia="uk-UA"/>
    </w:rPr>
  </w:style>
  <w:style w:type="paragraph" w:customStyle="1" w:styleId="rtecenter">
    <w:name w:val="rtecenter"/>
    <w:basedOn w:val="a"/>
    <w:rsid w:val="002615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2615B3"/>
    <w:rPr>
      <w:i/>
      <w:iCs/>
    </w:rPr>
  </w:style>
  <w:style w:type="paragraph" w:styleId="a8">
    <w:name w:val="Balloon Text"/>
    <w:basedOn w:val="a"/>
    <w:link w:val="a9"/>
    <w:uiPriority w:val="99"/>
    <w:semiHidden/>
    <w:unhideWhenUsed/>
    <w:rsid w:val="002615B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61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00473">
      <w:bodyDiv w:val="1"/>
      <w:marLeft w:val="0"/>
      <w:marRight w:val="0"/>
      <w:marTop w:val="0"/>
      <w:marBottom w:val="0"/>
      <w:divBdr>
        <w:top w:val="none" w:sz="0" w:space="0" w:color="auto"/>
        <w:left w:val="none" w:sz="0" w:space="0" w:color="auto"/>
        <w:bottom w:val="none" w:sz="0" w:space="0" w:color="auto"/>
        <w:right w:val="none" w:sz="0" w:space="0" w:color="auto"/>
      </w:divBdr>
      <w:divsChild>
        <w:div w:id="687369985">
          <w:marLeft w:val="0"/>
          <w:marRight w:val="0"/>
          <w:marTop w:val="0"/>
          <w:marBottom w:val="0"/>
          <w:divBdr>
            <w:top w:val="none" w:sz="0" w:space="0" w:color="auto"/>
            <w:left w:val="none" w:sz="0" w:space="0" w:color="auto"/>
            <w:bottom w:val="none" w:sz="0" w:space="0" w:color="auto"/>
            <w:right w:val="none" w:sz="0" w:space="0" w:color="auto"/>
          </w:divBdr>
          <w:divsChild>
            <w:div w:id="1527716406">
              <w:marLeft w:val="0"/>
              <w:marRight w:val="0"/>
              <w:marTop w:val="0"/>
              <w:marBottom w:val="0"/>
              <w:divBdr>
                <w:top w:val="none" w:sz="0" w:space="0" w:color="auto"/>
                <w:left w:val="none" w:sz="0" w:space="0" w:color="auto"/>
                <w:bottom w:val="none" w:sz="0" w:space="0" w:color="auto"/>
                <w:right w:val="none" w:sz="0" w:space="0" w:color="auto"/>
              </w:divBdr>
              <w:divsChild>
                <w:div w:id="1252931393">
                  <w:marLeft w:val="0"/>
                  <w:marRight w:val="0"/>
                  <w:marTop w:val="0"/>
                  <w:marBottom w:val="0"/>
                  <w:divBdr>
                    <w:top w:val="none" w:sz="0" w:space="0" w:color="auto"/>
                    <w:left w:val="none" w:sz="0" w:space="0" w:color="auto"/>
                    <w:bottom w:val="none" w:sz="0" w:space="0" w:color="auto"/>
                    <w:right w:val="none" w:sz="0" w:space="0" w:color="auto"/>
                  </w:divBdr>
                  <w:divsChild>
                    <w:div w:id="671228228">
                      <w:marLeft w:val="0"/>
                      <w:marRight w:val="0"/>
                      <w:marTop w:val="0"/>
                      <w:marBottom w:val="0"/>
                      <w:divBdr>
                        <w:top w:val="none" w:sz="0" w:space="0" w:color="auto"/>
                        <w:left w:val="none" w:sz="0" w:space="0" w:color="auto"/>
                        <w:bottom w:val="none" w:sz="0" w:space="0" w:color="auto"/>
                        <w:right w:val="none" w:sz="0" w:space="0" w:color="auto"/>
                      </w:divBdr>
                      <w:divsChild>
                        <w:div w:id="1731493040">
                          <w:marLeft w:val="0"/>
                          <w:marRight w:val="0"/>
                          <w:marTop w:val="0"/>
                          <w:marBottom w:val="0"/>
                          <w:divBdr>
                            <w:top w:val="none" w:sz="0" w:space="0" w:color="auto"/>
                            <w:left w:val="none" w:sz="0" w:space="0" w:color="auto"/>
                            <w:bottom w:val="none" w:sz="0" w:space="0" w:color="auto"/>
                            <w:right w:val="none" w:sz="0" w:space="0" w:color="auto"/>
                          </w:divBdr>
                          <w:divsChild>
                            <w:div w:id="144977776">
                              <w:marLeft w:val="0"/>
                              <w:marRight w:val="0"/>
                              <w:marTop w:val="0"/>
                              <w:marBottom w:val="0"/>
                              <w:divBdr>
                                <w:top w:val="none" w:sz="0" w:space="0" w:color="auto"/>
                                <w:left w:val="none" w:sz="0" w:space="0" w:color="auto"/>
                                <w:bottom w:val="none" w:sz="0" w:space="0" w:color="auto"/>
                                <w:right w:val="none" w:sz="0" w:space="0" w:color="auto"/>
                              </w:divBdr>
                              <w:divsChild>
                                <w:div w:id="1799226612">
                                  <w:marLeft w:val="0"/>
                                  <w:marRight w:val="0"/>
                                  <w:marTop w:val="0"/>
                                  <w:marBottom w:val="0"/>
                                  <w:divBdr>
                                    <w:top w:val="none" w:sz="0" w:space="0" w:color="auto"/>
                                    <w:left w:val="none" w:sz="0" w:space="0" w:color="auto"/>
                                    <w:bottom w:val="none" w:sz="0" w:space="0" w:color="auto"/>
                                    <w:right w:val="none" w:sz="0" w:space="0" w:color="auto"/>
                                  </w:divBdr>
                                  <w:divsChild>
                                    <w:div w:id="1102340996">
                                      <w:marLeft w:val="0"/>
                                      <w:marRight w:val="0"/>
                                      <w:marTop w:val="0"/>
                                      <w:marBottom w:val="0"/>
                                      <w:divBdr>
                                        <w:top w:val="none" w:sz="0" w:space="0" w:color="auto"/>
                                        <w:left w:val="none" w:sz="0" w:space="0" w:color="auto"/>
                                        <w:bottom w:val="none" w:sz="0" w:space="0" w:color="auto"/>
                                        <w:right w:val="none" w:sz="0" w:space="0" w:color="auto"/>
                                      </w:divBdr>
                                      <w:divsChild>
                                        <w:div w:id="1771657194">
                                          <w:marLeft w:val="0"/>
                                          <w:marRight w:val="0"/>
                                          <w:marTop w:val="0"/>
                                          <w:marBottom w:val="0"/>
                                          <w:divBdr>
                                            <w:top w:val="none" w:sz="0" w:space="0" w:color="auto"/>
                                            <w:left w:val="none" w:sz="0" w:space="0" w:color="auto"/>
                                            <w:bottom w:val="none" w:sz="0" w:space="0" w:color="auto"/>
                                            <w:right w:val="none" w:sz="0" w:space="0" w:color="auto"/>
                                          </w:divBdr>
                                          <w:divsChild>
                                            <w:div w:id="1975982358">
                                              <w:marLeft w:val="0"/>
                                              <w:marRight w:val="0"/>
                                              <w:marTop w:val="0"/>
                                              <w:marBottom w:val="0"/>
                                              <w:divBdr>
                                                <w:top w:val="none" w:sz="0" w:space="0" w:color="auto"/>
                                                <w:left w:val="none" w:sz="0" w:space="0" w:color="auto"/>
                                                <w:bottom w:val="none" w:sz="0" w:space="0" w:color="auto"/>
                                                <w:right w:val="none" w:sz="0" w:space="0" w:color="auto"/>
                                              </w:divBdr>
                                              <w:divsChild>
                                                <w:div w:id="128986661">
                                                  <w:marLeft w:val="0"/>
                                                  <w:marRight w:val="0"/>
                                                  <w:marTop w:val="0"/>
                                                  <w:marBottom w:val="0"/>
                                                  <w:divBdr>
                                                    <w:top w:val="none" w:sz="0" w:space="0" w:color="auto"/>
                                                    <w:left w:val="none" w:sz="0" w:space="0" w:color="auto"/>
                                                    <w:bottom w:val="none" w:sz="0" w:space="0" w:color="auto"/>
                                                    <w:right w:val="none" w:sz="0" w:space="0" w:color="auto"/>
                                                  </w:divBdr>
                                                </w:div>
                                                <w:div w:id="1702591734">
                                                  <w:marLeft w:val="0"/>
                                                  <w:marRight w:val="0"/>
                                                  <w:marTop w:val="0"/>
                                                  <w:marBottom w:val="0"/>
                                                  <w:divBdr>
                                                    <w:top w:val="none" w:sz="0" w:space="0" w:color="auto"/>
                                                    <w:left w:val="none" w:sz="0" w:space="0" w:color="auto"/>
                                                    <w:bottom w:val="none" w:sz="0" w:space="0" w:color="auto"/>
                                                    <w:right w:val="none" w:sz="0" w:space="0" w:color="auto"/>
                                                  </w:divBdr>
                                                </w:div>
                                                <w:div w:id="391391451">
                                                  <w:marLeft w:val="0"/>
                                                  <w:marRight w:val="0"/>
                                                  <w:marTop w:val="0"/>
                                                  <w:marBottom w:val="0"/>
                                                  <w:divBdr>
                                                    <w:top w:val="none" w:sz="0" w:space="0" w:color="auto"/>
                                                    <w:left w:val="none" w:sz="0" w:space="0" w:color="auto"/>
                                                    <w:bottom w:val="none" w:sz="0" w:space="0" w:color="auto"/>
                                                    <w:right w:val="none" w:sz="0" w:space="0" w:color="auto"/>
                                                  </w:divBdr>
                                                </w:div>
                                                <w:div w:id="1906405966">
                                                  <w:marLeft w:val="0"/>
                                                  <w:marRight w:val="0"/>
                                                  <w:marTop w:val="0"/>
                                                  <w:marBottom w:val="0"/>
                                                  <w:divBdr>
                                                    <w:top w:val="none" w:sz="0" w:space="0" w:color="auto"/>
                                                    <w:left w:val="none" w:sz="0" w:space="0" w:color="auto"/>
                                                    <w:bottom w:val="none" w:sz="0" w:space="0" w:color="auto"/>
                                                    <w:right w:val="none" w:sz="0" w:space="0" w:color="auto"/>
                                                  </w:divBdr>
                                                </w:div>
                                                <w:div w:id="1084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582819">
                          <w:marLeft w:val="0"/>
                          <w:marRight w:val="0"/>
                          <w:marTop w:val="75"/>
                          <w:marBottom w:val="0"/>
                          <w:divBdr>
                            <w:top w:val="none" w:sz="0" w:space="0" w:color="auto"/>
                            <w:left w:val="none" w:sz="0" w:space="0" w:color="auto"/>
                            <w:bottom w:val="none" w:sz="0" w:space="0" w:color="auto"/>
                            <w:right w:val="none" w:sz="0" w:space="0" w:color="auto"/>
                          </w:divBdr>
                        </w:div>
                        <w:div w:id="2077966982">
                          <w:marLeft w:val="0"/>
                          <w:marRight w:val="0"/>
                          <w:marTop w:val="150"/>
                          <w:marBottom w:val="0"/>
                          <w:divBdr>
                            <w:top w:val="dashed" w:sz="6" w:space="8" w:color="CCCCCC"/>
                            <w:left w:val="none" w:sz="0" w:space="0" w:color="auto"/>
                            <w:bottom w:val="none" w:sz="0" w:space="0" w:color="auto"/>
                            <w:right w:val="none" w:sz="0" w:space="0" w:color="auto"/>
                          </w:divBdr>
                          <w:divsChild>
                            <w:div w:id="443771426">
                              <w:marLeft w:val="0"/>
                              <w:marRight w:val="0"/>
                              <w:marTop w:val="0"/>
                              <w:marBottom w:val="0"/>
                              <w:divBdr>
                                <w:top w:val="none" w:sz="0" w:space="0" w:color="auto"/>
                                <w:left w:val="none" w:sz="0" w:space="0" w:color="auto"/>
                                <w:bottom w:val="none" w:sz="0" w:space="0" w:color="auto"/>
                                <w:right w:val="none" w:sz="0" w:space="0" w:color="auto"/>
                              </w:divBdr>
                            </w:div>
                            <w:div w:id="1281914795">
                              <w:marLeft w:val="0"/>
                              <w:marRight w:val="0"/>
                              <w:marTop w:val="0"/>
                              <w:marBottom w:val="0"/>
                              <w:divBdr>
                                <w:top w:val="none" w:sz="0" w:space="0" w:color="auto"/>
                                <w:left w:val="none" w:sz="0" w:space="0" w:color="auto"/>
                                <w:bottom w:val="none" w:sz="0" w:space="0" w:color="auto"/>
                                <w:right w:val="none" w:sz="0" w:space="0" w:color="auto"/>
                              </w:divBdr>
                            </w:div>
                            <w:div w:id="349382572">
                              <w:marLeft w:val="0"/>
                              <w:marRight w:val="0"/>
                              <w:marTop w:val="0"/>
                              <w:marBottom w:val="0"/>
                              <w:divBdr>
                                <w:top w:val="none" w:sz="0" w:space="0" w:color="auto"/>
                                <w:left w:val="none" w:sz="0" w:space="0" w:color="auto"/>
                                <w:bottom w:val="none" w:sz="0" w:space="0" w:color="auto"/>
                                <w:right w:val="none" w:sz="0" w:space="0" w:color="auto"/>
                              </w:divBdr>
                            </w:div>
                            <w:div w:id="267979075">
                              <w:marLeft w:val="0"/>
                              <w:marRight w:val="0"/>
                              <w:marTop w:val="0"/>
                              <w:marBottom w:val="0"/>
                              <w:divBdr>
                                <w:top w:val="none" w:sz="0" w:space="0" w:color="auto"/>
                                <w:left w:val="none" w:sz="0" w:space="0" w:color="auto"/>
                                <w:bottom w:val="none" w:sz="0" w:space="0" w:color="auto"/>
                                <w:right w:val="none" w:sz="0" w:space="0" w:color="auto"/>
                              </w:divBdr>
                            </w:div>
                            <w:div w:id="1262647133">
                              <w:marLeft w:val="0"/>
                              <w:marRight w:val="0"/>
                              <w:marTop w:val="0"/>
                              <w:marBottom w:val="0"/>
                              <w:divBdr>
                                <w:top w:val="none" w:sz="0" w:space="0" w:color="auto"/>
                                <w:left w:val="none" w:sz="0" w:space="0" w:color="auto"/>
                                <w:bottom w:val="none" w:sz="0" w:space="0" w:color="auto"/>
                                <w:right w:val="none" w:sz="0" w:space="0" w:color="auto"/>
                              </w:divBdr>
                            </w:div>
                            <w:div w:id="13910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0F19-E6E2-4671-ACAE-C8B91B0E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20996</Words>
  <Characters>11968</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2020-05-11T18:52:00Z</dcterms:created>
  <dcterms:modified xsi:type="dcterms:W3CDTF">2020-05-12T13:48:00Z</dcterms:modified>
</cp:coreProperties>
</file>